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45825694"/>
        <w:docPartObj>
          <w:docPartGallery w:val="Table of Contents"/>
          <w:docPartUnique/>
        </w:docPartObj>
      </w:sdtPr>
      <w:sdtEndPr>
        <w:rPr>
          <w:rFonts w:ascii="Arial" w:eastAsiaTheme="minorEastAsia" w:hAnsi="Arial" w:cs="Arial"/>
          <w:color w:val="0D0D0D" w:themeColor="text1" w:themeTint="F2"/>
          <w:sz w:val="24"/>
          <w:szCs w:val="24"/>
          <w:lang w:eastAsia="ja-JP"/>
        </w:rPr>
      </w:sdtEndPr>
      <w:sdtContent>
        <w:p w:rsidR="00402179" w:rsidRDefault="00402179" w:rsidP="00402179">
          <w:pPr>
            <w:pStyle w:val="TtulodeTDC"/>
            <w:jc w:val="center"/>
            <w:rPr>
              <w:rFonts w:ascii="Arial" w:hAnsi="Arial" w:cs="Arial"/>
              <w:sz w:val="36"/>
              <w:szCs w:val="36"/>
              <w:lang w:val="es-ES"/>
            </w:rPr>
          </w:pPr>
          <w:r w:rsidRPr="00402179">
            <w:rPr>
              <w:rFonts w:ascii="Arial" w:hAnsi="Arial" w:cs="Arial"/>
              <w:sz w:val="36"/>
              <w:szCs w:val="36"/>
              <w:lang w:val="es-ES"/>
            </w:rPr>
            <w:t>CONTENIDO</w:t>
          </w:r>
        </w:p>
        <w:p w:rsidR="00402179" w:rsidRPr="00402179" w:rsidRDefault="00402179" w:rsidP="00402179">
          <w:pPr>
            <w:rPr>
              <w:lang w:eastAsia="es-MX"/>
            </w:rPr>
          </w:pPr>
        </w:p>
        <w:p w:rsidR="00402179" w:rsidRPr="004E4940" w:rsidRDefault="00402179" w:rsidP="00402179">
          <w:pPr>
            <w:pStyle w:val="TDC1"/>
            <w:tabs>
              <w:tab w:val="left" w:pos="440"/>
              <w:tab w:val="right" w:leader="dot" w:pos="8830"/>
            </w:tabs>
            <w:jc w:val="both"/>
            <w:rPr>
              <w:rFonts w:ascii="Arial" w:hAnsi="Arial" w:cs="Arial"/>
              <w:noProof/>
              <w:color w:val="auto"/>
              <w:szCs w:val="24"/>
              <w:lang w:val="es-MX" w:eastAsia="es-MX"/>
            </w:rPr>
          </w:pPr>
          <w:r w:rsidRPr="004E4940">
            <w:rPr>
              <w:rFonts w:ascii="Arial" w:hAnsi="Arial" w:cs="Arial"/>
              <w:szCs w:val="24"/>
            </w:rPr>
            <w:fldChar w:fldCharType="begin"/>
          </w:r>
          <w:r w:rsidRPr="004E4940">
            <w:rPr>
              <w:rFonts w:ascii="Arial" w:hAnsi="Arial" w:cs="Arial"/>
              <w:szCs w:val="24"/>
            </w:rPr>
            <w:instrText xml:space="preserve"> TOC \o "1-3" \h \z \u </w:instrText>
          </w:r>
          <w:r w:rsidRPr="004E4940">
            <w:rPr>
              <w:rFonts w:ascii="Arial" w:hAnsi="Arial" w:cs="Arial"/>
              <w:szCs w:val="24"/>
            </w:rPr>
            <w:fldChar w:fldCharType="separate"/>
          </w:r>
          <w:hyperlink w:anchor="_Toc31199596" w:history="1">
            <w:r w:rsidRPr="004E4940">
              <w:rPr>
                <w:rStyle w:val="Hipervnculo"/>
                <w:rFonts w:ascii="Arial" w:hAnsi="Arial" w:cs="Arial"/>
                <w:noProof/>
                <w:color w:val="auto"/>
                <w:szCs w:val="24"/>
              </w:rPr>
              <w:t>1.</w:t>
            </w:r>
            <w:r w:rsidRPr="004E4940">
              <w:rPr>
                <w:rFonts w:ascii="Arial" w:hAnsi="Arial" w:cs="Arial"/>
                <w:noProof/>
                <w:color w:val="auto"/>
                <w:szCs w:val="24"/>
                <w:lang w:val="es-MX" w:eastAsia="es-MX"/>
              </w:rPr>
              <w:tab/>
            </w:r>
            <w:r w:rsidRPr="004E4940">
              <w:rPr>
                <w:rStyle w:val="Hipervnculo"/>
                <w:rFonts w:ascii="Arial" w:hAnsi="Arial" w:cs="Arial"/>
                <w:noProof/>
                <w:color w:val="auto"/>
                <w:szCs w:val="24"/>
              </w:rPr>
              <w:t>TESIS AISLADAS EN MATERIA PENAL</w:t>
            </w:r>
            <w:r w:rsidRPr="004E4940">
              <w:rPr>
                <w:rFonts w:ascii="Arial" w:hAnsi="Arial" w:cs="Arial"/>
                <w:noProof/>
                <w:webHidden/>
                <w:color w:val="auto"/>
                <w:szCs w:val="24"/>
              </w:rPr>
              <w:tab/>
            </w:r>
            <w:r w:rsidRPr="004E4940">
              <w:rPr>
                <w:rFonts w:ascii="Arial" w:hAnsi="Arial" w:cs="Arial"/>
                <w:noProof/>
                <w:webHidden/>
                <w:color w:val="auto"/>
                <w:szCs w:val="24"/>
              </w:rPr>
              <w:fldChar w:fldCharType="begin"/>
            </w:r>
            <w:r w:rsidRPr="004E4940">
              <w:rPr>
                <w:rFonts w:ascii="Arial" w:hAnsi="Arial" w:cs="Arial"/>
                <w:noProof/>
                <w:webHidden/>
                <w:color w:val="auto"/>
                <w:szCs w:val="24"/>
              </w:rPr>
              <w:instrText xml:space="preserve"> PAGEREF _Toc31199596 \h </w:instrText>
            </w:r>
            <w:r w:rsidRPr="004E4940">
              <w:rPr>
                <w:rFonts w:ascii="Arial" w:hAnsi="Arial" w:cs="Arial"/>
                <w:noProof/>
                <w:webHidden/>
                <w:color w:val="auto"/>
                <w:szCs w:val="24"/>
              </w:rPr>
            </w:r>
            <w:r w:rsidRPr="004E4940">
              <w:rPr>
                <w:rFonts w:ascii="Arial" w:hAnsi="Arial" w:cs="Arial"/>
                <w:noProof/>
                <w:webHidden/>
                <w:color w:val="auto"/>
                <w:szCs w:val="24"/>
              </w:rPr>
              <w:fldChar w:fldCharType="separate"/>
            </w:r>
            <w:r w:rsidRPr="004E4940">
              <w:rPr>
                <w:rFonts w:ascii="Arial" w:hAnsi="Arial" w:cs="Arial"/>
                <w:noProof/>
                <w:webHidden/>
                <w:color w:val="auto"/>
                <w:szCs w:val="24"/>
              </w:rPr>
              <w:t>3</w:t>
            </w:r>
            <w:r w:rsidRPr="004E4940">
              <w:rPr>
                <w:rFonts w:ascii="Arial" w:hAnsi="Arial" w:cs="Arial"/>
                <w:noProof/>
                <w:webHidden/>
                <w:color w:val="auto"/>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597" w:history="1">
            <w:r w:rsidRPr="004E4940">
              <w:rPr>
                <w:rStyle w:val="Hipervnculo"/>
                <w:rFonts w:ascii="Arial" w:hAnsi="Arial" w:cs="Arial"/>
                <w:noProof/>
                <w:color w:val="auto"/>
                <w:sz w:val="24"/>
                <w:szCs w:val="24"/>
              </w:rPr>
              <w:t>1.1</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VIOLACIÓN A LA SUSPENSIÓN DEFINITIVA EN EL AMPARO PROMOVIDO CONTRA EL AUTO DE FORMAL PRISIÓN. SE ACTUALIZA CUANDO EL JUEZ DE LA CAUSA, SIN PREVIO AVISO Y AUTORIZACIÓN DEL DE DISTRITO, SE PRONUNCIA EN RELACIÓN CON CUALQUIER PETICIÓN CONCERNIENTE A LA LIBERTAD PERSONAL DEL QUEJOSO, SI SE CONCEDIÓ PARA EL EFECTO DE QUE QUEDARA A DISPOSICIÓN DE ÉSTE POR CUANTO HACE A DICHO TÓPICO, Y DE LA AUTORIDAD QUE DEBÍA JUZGARLO PARA LA CONTINUACIÓN DEL PROCESO.</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_Toc31199597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3</w:t>
            </w:r>
            <w:r w:rsidRPr="004E4940">
              <w:rPr>
                <w:rFonts w:ascii="Arial" w:hAnsi="Arial" w:cs="Arial"/>
                <w:noProof/>
                <w:webHidden/>
                <w:sz w:val="24"/>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598" w:history="1">
            <w:r w:rsidRPr="004E4940">
              <w:rPr>
                <w:rStyle w:val="Hipervnculo"/>
                <w:rFonts w:ascii="Arial" w:hAnsi="Arial" w:cs="Arial"/>
                <w:noProof/>
                <w:color w:val="auto"/>
                <w:sz w:val="24"/>
                <w:szCs w:val="24"/>
              </w:rPr>
              <w:t>1.2</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SENTENCIA DEFINITIVA PARA EFECTOS DE LA PROCEDENCIA DEL JUICIO DE AMPARO DIRECTO. LA CONSTITUYE LA RESOLUCIÓN DEL TRIBUNAL DE ALZADA QUE DECIDE EN DEFINITIVA SOBRE LA ACREDITACIÓN DEL DELITO Y LA RESPONSABILIDAD PENAL, AUN CUANDO NO CONTENGA PRONUNCIAMIENTO RESPECTO A LA INDIVIDUALIZACIÓN DE LAS SANCIONES Y REPARACIÓN DEL DAÑO.</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_Toc31199598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4</w:t>
            </w:r>
            <w:r w:rsidRPr="004E4940">
              <w:rPr>
                <w:rFonts w:ascii="Arial" w:hAnsi="Arial" w:cs="Arial"/>
                <w:noProof/>
                <w:webHidden/>
                <w:sz w:val="24"/>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599" w:history="1">
            <w:r w:rsidRPr="004E4940">
              <w:rPr>
                <w:rStyle w:val="Hipervnculo"/>
                <w:rFonts w:ascii="Arial" w:hAnsi="Arial" w:cs="Arial"/>
                <w:noProof/>
                <w:color w:val="auto"/>
                <w:sz w:val="24"/>
                <w:szCs w:val="24"/>
              </w:rPr>
              <w:t>1.3</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RESOLUCIÓN "DE MERO TRÁMITE" EN EL PROCESO PENAL ACUSATORIO. NO LA CONSTITUYE LA DETERMINACIÓN DEL TRIBUNAL DE ALZADA DE SUSPENDER EL TRÁMITE DEL RECURSO DE APELACIÓN POR HABERSE DECRETADO EN LA CARPETA DE INVESTIGACIÓN LA SUSPENSIÓN CONDICIONAL DEL PROCESO COMO FORMA DE SOLUCIÓN ALTERNA.</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_Toc31199599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6</w:t>
            </w:r>
            <w:r w:rsidRPr="004E4940">
              <w:rPr>
                <w:rFonts w:ascii="Arial" w:hAnsi="Arial" w:cs="Arial"/>
                <w:noProof/>
                <w:webHidden/>
                <w:sz w:val="24"/>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600" w:history="1">
            <w:r w:rsidRPr="004E4940">
              <w:rPr>
                <w:rStyle w:val="Hipervnculo"/>
                <w:rFonts w:ascii="Arial" w:hAnsi="Arial" w:cs="Arial"/>
                <w:noProof/>
                <w:color w:val="auto"/>
                <w:sz w:val="24"/>
                <w:szCs w:val="24"/>
              </w:rPr>
              <w:t>1.4</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RECURSO DE APELACIÓN EN EL SISTEMA DE JUSTICIA PENAL ACUSATORIO. SI EL TRIBUNAL DE ALZADA REVOCA LA SENTENCIA ABSOLUTORIA DE PRIMER GRADO Y TIENE POR ACREDITADOS EL DELITO Y LA RESPONSABILIDAD PENAL DEL PROCESADO, DEBE REASUMIR JURISDICCIÓN PARA RESOLVER SOBRE LA INDIVIDUALIZACIÓN DE LAS SANCIONES Y LA REPARACIÓN DEL DAÑO, SIEMPRE QUE ANTE EL ÓRGANO DE ENJUICIAMIENTO SE HUBIEREN DESAHOGADO LOS MEDIOS DE PRUEBA RELATIVOS.</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_Toc31199600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7</w:t>
            </w:r>
            <w:r w:rsidRPr="004E4940">
              <w:rPr>
                <w:rFonts w:ascii="Arial" w:hAnsi="Arial" w:cs="Arial"/>
                <w:noProof/>
                <w:webHidden/>
                <w:sz w:val="24"/>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601" w:history="1">
            <w:r w:rsidRPr="004E4940">
              <w:rPr>
                <w:rStyle w:val="Hipervnculo"/>
                <w:rFonts w:ascii="Arial" w:hAnsi="Arial" w:cs="Arial"/>
                <w:noProof/>
                <w:color w:val="auto"/>
                <w:sz w:val="24"/>
                <w:szCs w:val="24"/>
              </w:rPr>
              <w:t>1.5</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RECLASIFICACIÓN DE LOS HECHOS MATERIA DE LA IMPUTACIÓN MINISTERIAL. ANTES DE RESOLVER LA SITUACIÓN JURÍDICA DEL IMPUTADO, EL JUEZ DE CONTROL DEBE PERMITIRLE EJERCER SU DERECHO DE DEFENSA ADECUADA RESPECTO A ÉSTA (INTERPRETACIÓN CONFORME DEL ARTÍCULO 316, PENÚLTIMO PÁRRAFO, DEL CÓDIGO NACIONAL DE PROCEDIMIENTOS PENALES).</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_Toc31199601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8</w:t>
            </w:r>
            <w:r w:rsidRPr="004E4940">
              <w:rPr>
                <w:rFonts w:ascii="Arial" w:hAnsi="Arial" w:cs="Arial"/>
                <w:noProof/>
                <w:webHidden/>
                <w:sz w:val="24"/>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602" w:history="1">
            <w:r w:rsidRPr="004E4940">
              <w:rPr>
                <w:rStyle w:val="Hipervnculo"/>
                <w:rFonts w:ascii="Arial" w:hAnsi="Arial" w:cs="Arial"/>
                <w:noProof/>
                <w:color w:val="auto"/>
                <w:sz w:val="24"/>
                <w:szCs w:val="24"/>
              </w:rPr>
              <w:t>1.6</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PENA IMPUESTA EN EL PROCEDIMIENTO ABREVIADO. LA VÍCTIMA U OFENDIDO DEL DELITO NO PUEDE IMPUGNAR SU PROPORCIONALIDAD EN AMPARO DIRECTO.</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_Toc31199602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10</w:t>
            </w:r>
            <w:r w:rsidRPr="004E4940">
              <w:rPr>
                <w:rFonts w:ascii="Arial" w:hAnsi="Arial" w:cs="Arial"/>
                <w:noProof/>
                <w:webHidden/>
                <w:sz w:val="24"/>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603" w:history="1">
            <w:r w:rsidRPr="004E4940">
              <w:rPr>
                <w:rStyle w:val="Hipervnculo"/>
                <w:rFonts w:ascii="Arial" w:hAnsi="Arial" w:cs="Arial"/>
                <w:noProof/>
                <w:color w:val="auto"/>
                <w:sz w:val="24"/>
                <w:szCs w:val="24"/>
              </w:rPr>
              <w:t>1.7</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DEMANDA DE AMPARO INTERPUESTA CONTRA LA RESOLUCIÓN DEL JUEZ DE CONTROL EMITIDA ORALMENTE EN LA AUDIENCIA DEL RECURSO INNOMINADO PREVISTO EN EL ARTÍCULO 258 DEL CÓDIGO NACIONAL DE PROCEDIMIENTOS PENALES. AL TENERSE EN ESTE ACTO POR NOTIFICADAS LAS PARTES, EL PLAZO PARA SU PRESENTACIÓN ES EL GENÉRICO DE QUINCE DÍAS.</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_Toc31199603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11</w:t>
            </w:r>
            <w:r w:rsidRPr="004E4940">
              <w:rPr>
                <w:rFonts w:ascii="Arial" w:hAnsi="Arial" w:cs="Arial"/>
                <w:noProof/>
                <w:webHidden/>
                <w:sz w:val="24"/>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604" w:history="1">
            <w:r w:rsidRPr="004E4940">
              <w:rPr>
                <w:rStyle w:val="Hipervnculo"/>
                <w:rFonts w:ascii="Arial" w:hAnsi="Arial" w:cs="Arial"/>
                <w:noProof/>
                <w:color w:val="auto"/>
                <w:sz w:val="24"/>
                <w:szCs w:val="24"/>
              </w:rPr>
              <w:t>1.8</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DECLARACIÓN DE PERIODISTAS EN CALIDAD DE TESTIGOS EN UN PROCESO PENAL. ALCANCES DE SU DERECHO A NO RENDIRLA, PREVISTO EN EL ARTÍCULO 243 BIS, FRACCIÓN III, DEL CÓDIGO FEDERAL DE PROCEDIMIENTOS PENALES ABROGADO.</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_Toc31199604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13</w:t>
            </w:r>
            <w:r w:rsidRPr="004E4940">
              <w:rPr>
                <w:rFonts w:ascii="Arial" w:hAnsi="Arial" w:cs="Arial"/>
                <w:noProof/>
                <w:webHidden/>
                <w:sz w:val="24"/>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605" w:history="1">
            <w:r w:rsidRPr="004E4940">
              <w:rPr>
                <w:rStyle w:val="Hipervnculo"/>
                <w:rFonts w:ascii="Arial" w:hAnsi="Arial" w:cs="Arial"/>
                <w:noProof/>
                <w:color w:val="auto"/>
                <w:sz w:val="24"/>
                <w:szCs w:val="24"/>
              </w:rPr>
              <w:t>1.9</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APLICACIÓN RETROACTIVA DE LA LEY EN BENEFICIO. ACORDE CON ESTE PRINCIPIO, LAS CIRCUNSTANCIAS AGRAVANTES DE UN ILÍCITO NO PUEDEN SER OBJETO DE VALORACIÓN PARA INDIVIDUALIZAR LA PENA, CUANDO HAYAN SIDO SUPRIMIDAS DE LA NORMA SUSTANTIVA PENAL, COMO ES EL CASO DE LA CALIFICATIVA "A BORDO DE VEHÍCULO" EN EL DELITO DE SECUESTRO.</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_Toc31199605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14</w:t>
            </w:r>
            <w:r w:rsidRPr="004E4940">
              <w:rPr>
                <w:rFonts w:ascii="Arial" w:hAnsi="Arial" w:cs="Arial"/>
                <w:noProof/>
                <w:webHidden/>
                <w:sz w:val="24"/>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606" w:history="1">
            <w:r w:rsidRPr="004E4940">
              <w:rPr>
                <w:rStyle w:val="Hipervnculo"/>
                <w:rFonts w:ascii="Arial" w:hAnsi="Arial" w:cs="Arial"/>
                <w:noProof/>
                <w:color w:val="auto"/>
                <w:sz w:val="24"/>
                <w:szCs w:val="24"/>
              </w:rPr>
              <w:t>1.10</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AGRAVIOS EN EL RECURSO DE APELACIÓN EN EL SISTEMA PENAL ACUSATORIO. EN SU FORMULACIÓN EL TRIBUNAL DE ALZADA NO DEBE EXIGIR LA SATISFACCIÓN DE TECNICISMOS LÓGICO JURÍDICOS, COMO CONDICIÓN NECESARIA PARA ANALIZAR EL FALLO RECURRIDO.</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_Toc31199606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16</w:t>
            </w:r>
            <w:r w:rsidRPr="004E4940">
              <w:rPr>
                <w:rFonts w:ascii="Arial" w:hAnsi="Arial" w:cs="Arial"/>
                <w:noProof/>
                <w:webHidden/>
                <w:sz w:val="24"/>
                <w:szCs w:val="24"/>
              </w:rPr>
              <w:fldChar w:fldCharType="end"/>
            </w:r>
          </w:hyperlink>
        </w:p>
        <w:p w:rsidR="00402179" w:rsidRPr="004E4940" w:rsidRDefault="00402179" w:rsidP="00402179">
          <w:pPr>
            <w:pStyle w:val="TDC1"/>
            <w:tabs>
              <w:tab w:val="left" w:pos="440"/>
              <w:tab w:val="right" w:leader="dot" w:pos="8830"/>
            </w:tabs>
            <w:jc w:val="both"/>
            <w:rPr>
              <w:rFonts w:ascii="Arial" w:hAnsi="Arial" w:cs="Arial"/>
              <w:noProof/>
              <w:color w:val="auto"/>
              <w:szCs w:val="24"/>
              <w:lang w:val="es-MX" w:eastAsia="es-MX"/>
            </w:rPr>
          </w:pPr>
          <w:hyperlink w:anchor="_Toc31199607" w:history="1">
            <w:r w:rsidRPr="004E4940">
              <w:rPr>
                <w:rStyle w:val="Hipervnculo"/>
                <w:rFonts w:ascii="Arial" w:hAnsi="Arial" w:cs="Arial"/>
                <w:noProof/>
                <w:color w:val="auto"/>
                <w:szCs w:val="24"/>
              </w:rPr>
              <w:t>2.</w:t>
            </w:r>
            <w:r w:rsidRPr="004E4940">
              <w:rPr>
                <w:rFonts w:ascii="Arial" w:hAnsi="Arial" w:cs="Arial"/>
                <w:noProof/>
                <w:color w:val="auto"/>
                <w:szCs w:val="24"/>
                <w:lang w:val="es-MX" w:eastAsia="es-MX"/>
              </w:rPr>
              <w:tab/>
            </w:r>
            <w:r w:rsidRPr="004E4940">
              <w:rPr>
                <w:rStyle w:val="Hipervnculo"/>
                <w:rFonts w:ascii="Arial" w:hAnsi="Arial" w:cs="Arial"/>
                <w:noProof/>
                <w:color w:val="auto"/>
                <w:szCs w:val="24"/>
              </w:rPr>
              <w:t>FUENTES CONSULTADAS</w:t>
            </w:r>
            <w:r w:rsidRPr="004E4940">
              <w:rPr>
                <w:rFonts w:ascii="Arial" w:hAnsi="Arial" w:cs="Arial"/>
                <w:noProof/>
                <w:webHidden/>
                <w:color w:val="auto"/>
                <w:szCs w:val="24"/>
              </w:rPr>
              <w:tab/>
            </w:r>
            <w:r w:rsidRPr="004E4940">
              <w:rPr>
                <w:rFonts w:ascii="Arial" w:hAnsi="Arial" w:cs="Arial"/>
                <w:noProof/>
                <w:webHidden/>
                <w:color w:val="auto"/>
                <w:szCs w:val="24"/>
              </w:rPr>
              <w:fldChar w:fldCharType="begin"/>
            </w:r>
            <w:r w:rsidRPr="004E4940">
              <w:rPr>
                <w:rFonts w:ascii="Arial" w:hAnsi="Arial" w:cs="Arial"/>
                <w:noProof/>
                <w:webHidden/>
                <w:color w:val="auto"/>
                <w:szCs w:val="24"/>
              </w:rPr>
              <w:instrText xml:space="preserve"> PAGEREF _Toc31199607 \h </w:instrText>
            </w:r>
            <w:r w:rsidRPr="004E4940">
              <w:rPr>
                <w:rFonts w:ascii="Arial" w:hAnsi="Arial" w:cs="Arial"/>
                <w:noProof/>
                <w:webHidden/>
                <w:color w:val="auto"/>
                <w:szCs w:val="24"/>
              </w:rPr>
            </w:r>
            <w:r w:rsidRPr="004E4940">
              <w:rPr>
                <w:rFonts w:ascii="Arial" w:hAnsi="Arial" w:cs="Arial"/>
                <w:noProof/>
                <w:webHidden/>
                <w:color w:val="auto"/>
                <w:szCs w:val="24"/>
              </w:rPr>
              <w:fldChar w:fldCharType="separate"/>
            </w:r>
            <w:r w:rsidRPr="004E4940">
              <w:rPr>
                <w:rFonts w:ascii="Arial" w:hAnsi="Arial" w:cs="Arial"/>
                <w:noProof/>
                <w:webHidden/>
                <w:color w:val="auto"/>
                <w:szCs w:val="24"/>
              </w:rPr>
              <w:t>17</w:t>
            </w:r>
            <w:r w:rsidRPr="004E4940">
              <w:rPr>
                <w:rFonts w:ascii="Arial" w:hAnsi="Arial" w:cs="Arial"/>
                <w:noProof/>
                <w:webHidden/>
                <w:color w:val="auto"/>
                <w:szCs w:val="24"/>
              </w:rPr>
              <w:fldChar w:fldCharType="end"/>
            </w:r>
          </w:hyperlink>
        </w:p>
        <w:p w:rsidR="00402179" w:rsidRPr="004E4940" w:rsidRDefault="00402179" w:rsidP="00402179">
          <w:pPr>
            <w:pStyle w:val="TDC2"/>
            <w:tabs>
              <w:tab w:val="left" w:pos="880"/>
              <w:tab w:val="right" w:leader="dot" w:pos="8830"/>
            </w:tabs>
            <w:jc w:val="both"/>
            <w:rPr>
              <w:rFonts w:ascii="Arial" w:eastAsiaTheme="minorEastAsia" w:hAnsi="Arial" w:cs="Arial"/>
              <w:noProof/>
              <w:sz w:val="24"/>
              <w:szCs w:val="24"/>
              <w:lang w:eastAsia="es-MX"/>
            </w:rPr>
          </w:pPr>
          <w:hyperlink w:anchor="_Toc31199608" w:history="1">
            <w:r w:rsidRPr="004E4940">
              <w:rPr>
                <w:rStyle w:val="Hipervnculo"/>
                <w:rFonts w:ascii="Arial" w:hAnsi="Arial" w:cs="Arial"/>
                <w:noProof/>
                <w:color w:val="auto"/>
                <w:sz w:val="24"/>
                <w:szCs w:val="24"/>
              </w:rPr>
              <w:t>2.1</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CIBEROGRÁFICA:</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_Toc31199608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17</w:t>
            </w:r>
            <w:r w:rsidRPr="004E4940">
              <w:rPr>
                <w:rFonts w:ascii="Arial" w:hAnsi="Arial" w:cs="Arial"/>
                <w:noProof/>
                <w:webHidden/>
                <w:sz w:val="24"/>
                <w:szCs w:val="24"/>
              </w:rPr>
              <w:fldChar w:fldCharType="end"/>
            </w:r>
          </w:hyperlink>
        </w:p>
        <w:p w:rsidR="00402179" w:rsidRPr="004E4940" w:rsidRDefault="00402179" w:rsidP="00402179">
          <w:pPr>
            <w:pStyle w:val="TDC3"/>
            <w:tabs>
              <w:tab w:val="left" w:pos="1320"/>
              <w:tab w:val="right" w:leader="dot" w:pos="8830"/>
            </w:tabs>
            <w:jc w:val="both"/>
            <w:rPr>
              <w:rFonts w:ascii="Arial" w:eastAsiaTheme="minorEastAsia" w:hAnsi="Arial" w:cs="Arial"/>
              <w:noProof/>
              <w:sz w:val="24"/>
              <w:szCs w:val="24"/>
              <w:lang w:eastAsia="es-MX"/>
            </w:rPr>
          </w:pPr>
          <w:hyperlink w:anchor="_Toc31199609" w:history="1">
            <w:r w:rsidRPr="004E4940">
              <w:rPr>
                <w:rStyle w:val="Hipervnculo"/>
                <w:rFonts w:ascii="Arial" w:hAnsi="Arial" w:cs="Arial"/>
                <w:noProof/>
                <w:color w:val="auto"/>
                <w:sz w:val="24"/>
                <w:szCs w:val="24"/>
              </w:rPr>
              <w:t>2.1.1</w:t>
            </w:r>
            <w:r w:rsidRPr="004E4940">
              <w:rPr>
                <w:rFonts w:ascii="Arial" w:eastAsiaTheme="minorEastAsia" w:hAnsi="Arial" w:cs="Arial"/>
                <w:noProof/>
                <w:sz w:val="24"/>
                <w:szCs w:val="24"/>
                <w:lang w:eastAsia="es-MX"/>
              </w:rPr>
              <w:tab/>
            </w:r>
            <w:r w:rsidRPr="004E4940">
              <w:rPr>
                <w:rStyle w:val="Hipervnculo"/>
                <w:rFonts w:ascii="Arial" w:hAnsi="Arial" w:cs="Arial"/>
                <w:noProof/>
                <w:color w:val="auto"/>
                <w:sz w:val="24"/>
                <w:szCs w:val="24"/>
              </w:rPr>
              <w:t>SEMANARIO JUDICIAL DE LA FEDERACIÓN</w:t>
            </w:r>
            <w:r w:rsidRPr="004E4940">
              <w:rPr>
                <w:rFonts w:ascii="Arial" w:hAnsi="Arial" w:cs="Arial"/>
                <w:noProof/>
                <w:webHidden/>
                <w:sz w:val="24"/>
                <w:szCs w:val="24"/>
              </w:rPr>
              <w:tab/>
            </w:r>
            <w:r w:rsidRPr="004E4940">
              <w:rPr>
                <w:rFonts w:ascii="Arial" w:hAnsi="Arial" w:cs="Arial"/>
                <w:noProof/>
                <w:webHidden/>
                <w:sz w:val="24"/>
                <w:szCs w:val="24"/>
              </w:rPr>
              <w:fldChar w:fldCharType="begin"/>
            </w:r>
            <w:r w:rsidRPr="004E4940">
              <w:rPr>
                <w:rFonts w:ascii="Arial" w:hAnsi="Arial" w:cs="Arial"/>
                <w:noProof/>
                <w:webHidden/>
                <w:sz w:val="24"/>
                <w:szCs w:val="24"/>
              </w:rPr>
              <w:instrText xml:space="preserve"> PAGEREF _Toc31199609 \h </w:instrText>
            </w:r>
            <w:r w:rsidRPr="004E4940">
              <w:rPr>
                <w:rFonts w:ascii="Arial" w:hAnsi="Arial" w:cs="Arial"/>
                <w:noProof/>
                <w:webHidden/>
                <w:sz w:val="24"/>
                <w:szCs w:val="24"/>
              </w:rPr>
            </w:r>
            <w:r w:rsidRPr="004E4940">
              <w:rPr>
                <w:rFonts w:ascii="Arial" w:hAnsi="Arial" w:cs="Arial"/>
                <w:noProof/>
                <w:webHidden/>
                <w:sz w:val="24"/>
                <w:szCs w:val="24"/>
              </w:rPr>
              <w:fldChar w:fldCharType="separate"/>
            </w:r>
            <w:r w:rsidRPr="004E4940">
              <w:rPr>
                <w:rFonts w:ascii="Arial" w:hAnsi="Arial" w:cs="Arial"/>
                <w:noProof/>
                <w:webHidden/>
                <w:sz w:val="24"/>
                <w:szCs w:val="24"/>
              </w:rPr>
              <w:t>17</w:t>
            </w:r>
            <w:r w:rsidRPr="004E4940">
              <w:rPr>
                <w:rFonts w:ascii="Arial" w:hAnsi="Arial" w:cs="Arial"/>
                <w:noProof/>
                <w:webHidden/>
                <w:sz w:val="24"/>
                <w:szCs w:val="24"/>
              </w:rPr>
              <w:fldChar w:fldCharType="end"/>
            </w:r>
          </w:hyperlink>
        </w:p>
        <w:p w:rsidR="004E4940" w:rsidRDefault="00402179" w:rsidP="004E4940">
          <w:pPr>
            <w:rPr>
              <w:rFonts w:ascii="Arial" w:hAnsi="Arial" w:cs="Arial"/>
              <w:b/>
              <w:bCs/>
              <w:szCs w:val="24"/>
            </w:rPr>
          </w:pPr>
          <w:r w:rsidRPr="004E4940">
            <w:rPr>
              <w:rFonts w:ascii="Arial" w:hAnsi="Arial" w:cs="Arial"/>
              <w:b/>
              <w:bCs/>
              <w:szCs w:val="24"/>
            </w:rPr>
            <w:fldChar w:fldCharType="end"/>
          </w:r>
        </w:p>
      </w:sdtContent>
    </w:sdt>
    <w:bookmarkStart w:id="0" w:name="_Toc31199596" w:displacedByCustomXml="prev"/>
    <w:p w:rsidR="00157CEE" w:rsidRPr="002C39DE" w:rsidRDefault="00157CEE" w:rsidP="004325D3">
      <w:pPr>
        <w:pStyle w:val="Ttulo1"/>
        <w:numPr>
          <w:ilvl w:val="0"/>
          <w:numId w:val="7"/>
        </w:numPr>
        <w:jc w:val="center"/>
        <w:rPr>
          <w:rFonts w:ascii="Arial" w:hAnsi="Arial" w:cs="Arial"/>
          <w:color w:val="761E28" w:themeColor="accent2" w:themeShade="BF"/>
          <w:sz w:val="36"/>
          <w:szCs w:val="36"/>
        </w:rPr>
      </w:pPr>
      <w:r w:rsidRPr="002C39DE">
        <w:rPr>
          <w:rFonts w:ascii="Arial" w:hAnsi="Arial" w:cs="Arial"/>
          <w:color w:val="761E28" w:themeColor="accent2" w:themeShade="BF"/>
          <w:sz w:val="36"/>
          <w:szCs w:val="36"/>
        </w:rPr>
        <w:t>TESIS AISLADAS EN MATERIA PENAL</w:t>
      </w:r>
      <w:bookmarkEnd w:id="0"/>
    </w:p>
    <w:p w:rsidR="00157CEE" w:rsidRDefault="00157CEE" w:rsidP="00C90D5C">
      <w:pPr>
        <w:spacing w:after="0" w:line="240" w:lineRule="auto"/>
        <w:jc w:val="both"/>
        <w:rPr>
          <w:rFonts w:ascii="Arial" w:hAnsi="Arial" w:cs="Arial"/>
        </w:rPr>
      </w:pPr>
    </w:p>
    <w:p w:rsidR="00F760E6" w:rsidRPr="00C90D5C" w:rsidRDefault="004325D3" w:rsidP="00C90D5C">
      <w:pPr>
        <w:spacing w:after="0" w:line="240" w:lineRule="auto"/>
        <w:jc w:val="both"/>
        <w:rPr>
          <w:rFonts w:ascii="Arial" w:hAnsi="Arial" w:cs="Arial"/>
        </w:rPr>
      </w:pPr>
      <w:r>
        <w:rPr>
          <w:rFonts w:ascii="Arial" w:hAnsi="Arial" w:cs="Arial"/>
        </w:rPr>
        <w:t xml:space="preserve">1. </w:t>
      </w:r>
      <w:r w:rsidR="00F760E6" w:rsidRPr="00C90D5C">
        <w:rPr>
          <w:rFonts w:ascii="Arial" w:hAnsi="Arial" w:cs="Arial"/>
        </w:rPr>
        <w:t xml:space="preserve">Época: Décima Época </w:t>
      </w:r>
    </w:p>
    <w:p w:rsidR="00F760E6" w:rsidRPr="00C90D5C" w:rsidRDefault="00F760E6" w:rsidP="00C90D5C">
      <w:pPr>
        <w:spacing w:after="0" w:line="240" w:lineRule="auto"/>
        <w:jc w:val="both"/>
        <w:rPr>
          <w:rFonts w:ascii="Arial" w:hAnsi="Arial" w:cs="Arial"/>
        </w:rPr>
      </w:pPr>
      <w:r w:rsidRPr="00C90D5C">
        <w:rPr>
          <w:rFonts w:ascii="Arial" w:hAnsi="Arial" w:cs="Arial"/>
        </w:rPr>
        <w:t xml:space="preserve">Registro: 2021521 </w:t>
      </w:r>
    </w:p>
    <w:p w:rsidR="00F760E6" w:rsidRPr="00C90D5C" w:rsidRDefault="00F760E6" w:rsidP="00C90D5C">
      <w:pPr>
        <w:spacing w:after="0" w:line="240" w:lineRule="auto"/>
        <w:jc w:val="both"/>
        <w:rPr>
          <w:rFonts w:ascii="Arial" w:hAnsi="Arial" w:cs="Arial"/>
        </w:rPr>
      </w:pPr>
      <w:r w:rsidRPr="00C90D5C">
        <w:rPr>
          <w:rFonts w:ascii="Arial" w:hAnsi="Arial" w:cs="Arial"/>
        </w:rPr>
        <w:t xml:space="preserve">Instancia: Tribunales Colegiados de Circuito </w:t>
      </w:r>
    </w:p>
    <w:p w:rsidR="00F760E6" w:rsidRPr="00C90D5C" w:rsidRDefault="00F760E6" w:rsidP="00C90D5C">
      <w:pPr>
        <w:spacing w:after="0" w:line="240" w:lineRule="auto"/>
        <w:jc w:val="both"/>
        <w:rPr>
          <w:rFonts w:ascii="Arial" w:hAnsi="Arial" w:cs="Arial"/>
        </w:rPr>
      </w:pPr>
      <w:r w:rsidRPr="00C90D5C">
        <w:rPr>
          <w:rFonts w:ascii="Arial" w:hAnsi="Arial" w:cs="Arial"/>
        </w:rPr>
        <w:t xml:space="preserve">Tipo de Tesis: Aislada </w:t>
      </w:r>
    </w:p>
    <w:p w:rsidR="00F760E6" w:rsidRPr="00C90D5C" w:rsidRDefault="00F760E6" w:rsidP="00C90D5C">
      <w:pPr>
        <w:spacing w:after="0" w:line="240" w:lineRule="auto"/>
        <w:jc w:val="both"/>
        <w:rPr>
          <w:rFonts w:ascii="Arial" w:hAnsi="Arial" w:cs="Arial"/>
        </w:rPr>
      </w:pPr>
      <w:r w:rsidRPr="00C90D5C">
        <w:rPr>
          <w:rFonts w:ascii="Arial" w:hAnsi="Arial" w:cs="Arial"/>
        </w:rPr>
        <w:lastRenderedPageBreak/>
        <w:t xml:space="preserve">Fuente: Semanario Judicial de la Federación </w:t>
      </w:r>
    </w:p>
    <w:p w:rsidR="00F760E6" w:rsidRPr="00C90D5C" w:rsidRDefault="00F760E6" w:rsidP="00C90D5C">
      <w:pPr>
        <w:spacing w:after="0" w:line="240" w:lineRule="auto"/>
        <w:jc w:val="both"/>
        <w:rPr>
          <w:rFonts w:ascii="Arial" w:hAnsi="Arial" w:cs="Arial"/>
        </w:rPr>
      </w:pPr>
      <w:r w:rsidRPr="00C90D5C">
        <w:rPr>
          <w:rFonts w:ascii="Arial" w:hAnsi="Arial" w:cs="Arial"/>
        </w:rPr>
        <w:t xml:space="preserve">Publicación: viernes 24 de enero de 2020 10:25 h </w:t>
      </w:r>
    </w:p>
    <w:p w:rsidR="00F760E6" w:rsidRPr="00C90D5C" w:rsidRDefault="00F760E6" w:rsidP="00C90D5C">
      <w:pPr>
        <w:spacing w:after="0" w:line="240" w:lineRule="auto"/>
        <w:jc w:val="both"/>
        <w:rPr>
          <w:rFonts w:ascii="Arial" w:hAnsi="Arial" w:cs="Arial"/>
        </w:rPr>
      </w:pPr>
      <w:r w:rsidRPr="00C90D5C">
        <w:rPr>
          <w:rFonts w:ascii="Arial" w:hAnsi="Arial" w:cs="Arial"/>
        </w:rPr>
        <w:t xml:space="preserve">Materia(s): (Común) </w:t>
      </w:r>
    </w:p>
    <w:p w:rsidR="00F760E6" w:rsidRPr="00C90D5C" w:rsidRDefault="00F760E6" w:rsidP="00C90D5C">
      <w:pPr>
        <w:spacing w:after="0" w:line="240" w:lineRule="auto"/>
        <w:jc w:val="both"/>
        <w:rPr>
          <w:rFonts w:ascii="Arial" w:hAnsi="Arial" w:cs="Arial"/>
        </w:rPr>
      </w:pPr>
      <w:r w:rsidRPr="00C90D5C">
        <w:rPr>
          <w:rFonts w:ascii="Arial" w:hAnsi="Arial" w:cs="Arial"/>
        </w:rPr>
        <w:t xml:space="preserve">Tesis: I.9o.P.259 P (10a.) </w:t>
      </w:r>
    </w:p>
    <w:p w:rsidR="00F760E6" w:rsidRPr="00C90D5C" w:rsidRDefault="00F760E6" w:rsidP="00C90D5C">
      <w:pPr>
        <w:spacing w:after="0" w:line="240" w:lineRule="auto"/>
        <w:jc w:val="both"/>
        <w:rPr>
          <w:rFonts w:ascii="Arial" w:hAnsi="Arial" w:cs="Arial"/>
        </w:rPr>
      </w:pPr>
    </w:p>
    <w:p w:rsidR="00F760E6" w:rsidRPr="004325D3" w:rsidRDefault="00F760E6" w:rsidP="004325D3">
      <w:pPr>
        <w:pStyle w:val="Ttulo2"/>
        <w:jc w:val="both"/>
        <w:rPr>
          <w:rFonts w:ascii="Arial" w:hAnsi="Arial" w:cs="Arial"/>
          <w:color w:val="B35E06" w:themeColor="accent1" w:themeShade="BF"/>
          <w:sz w:val="26"/>
          <w:szCs w:val="26"/>
        </w:rPr>
      </w:pPr>
      <w:bookmarkStart w:id="1" w:name="_Toc31199597"/>
      <w:r w:rsidRPr="004325D3">
        <w:rPr>
          <w:rFonts w:ascii="Arial" w:hAnsi="Arial" w:cs="Arial"/>
          <w:color w:val="B35E06" w:themeColor="accent1" w:themeShade="BF"/>
          <w:sz w:val="26"/>
          <w:szCs w:val="26"/>
        </w:rPr>
        <w:t>VIOLACIÓN A LA SUSPENSIÓN DEFINITIVA EN EL AMPARO PROMOVIDO CONTRA EL AUTO DE FORMAL PRISIÓN. SE ACTUALIZA CUANDO EL JUEZ DE LA CAUSA, SIN PREVIO AVISO Y AUTORIZACIÓN DEL DE DISTRITO, SE PRONUNCIA EN RELACIÓN CON CUALQUIER PETICIÓN CONCERNIENTE A LA LIBERTAD PERSONAL DEL QUEJOSO, SI SE CONCEDIÓ PARA EL EFECTO DE QUE QUEDARA A DISPOSICIÓN DE ÉSTE POR CUANTO HACE A DICHO TÓPICO, Y DE LA AUTORIDAD QUE DEBÍA JUZGARLO PARA LA CONTINUACIÓN DEL PROCESO.</w:t>
      </w:r>
      <w:r w:rsidR="004325D3">
        <w:rPr>
          <w:rStyle w:val="Refdenotaalpie"/>
          <w:rFonts w:ascii="Arial" w:hAnsi="Arial" w:cs="Arial"/>
          <w:color w:val="B35E06" w:themeColor="accent1" w:themeShade="BF"/>
          <w:sz w:val="26"/>
          <w:szCs w:val="26"/>
        </w:rPr>
        <w:footnoteReference w:id="1"/>
      </w:r>
      <w:bookmarkEnd w:id="1"/>
    </w:p>
    <w:p w:rsidR="00F760E6" w:rsidRPr="00C90D5C" w:rsidRDefault="00F760E6" w:rsidP="00C90D5C">
      <w:pPr>
        <w:spacing w:after="0" w:line="240" w:lineRule="auto"/>
        <w:jc w:val="both"/>
        <w:rPr>
          <w:rFonts w:ascii="Arial" w:hAnsi="Arial" w:cs="Arial"/>
        </w:rPr>
      </w:pPr>
    </w:p>
    <w:p w:rsidR="00F760E6" w:rsidRPr="00C90D5C" w:rsidRDefault="00F760E6" w:rsidP="00C90D5C">
      <w:pPr>
        <w:spacing w:after="0" w:line="240" w:lineRule="auto"/>
        <w:jc w:val="both"/>
        <w:rPr>
          <w:rFonts w:ascii="Arial" w:hAnsi="Arial" w:cs="Arial"/>
        </w:rPr>
      </w:pPr>
      <w:r w:rsidRPr="00C90D5C">
        <w:rPr>
          <w:rFonts w:ascii="Arial" w:hAnsi="Arial" w:cs="Arial"/>
        </w:rPr>
        <w:t xml:space="preserve">Aun cuando en el nuevo sistema penal acusatorio, se prevea la sustitución de la medida cautelar impuesta, con apoyo en el artículo quinto transitorio del decreto por el que se reforman, adicionan y derogan diversas disposiciones de carácter penal federal, publicado en el Diario Oficial de la Federación el 17 de junio de 2016, la única autoridad facultada para autorizar cualquier petición concerniente a la libertad personal del quejoso es el Juez de amparo, si con motivo de los efectos bajo los cuales otorgó la suspensión definitiva cuando el acto reclamado es un auto de formal prisión, es que quede a su disposición en cuanto a su libertad personal, lo que legalmente impide al Juez del proceso, prima facie, proveer aquella petición concerniente a ese tópico (libertad personal); por lo que si el justiciable promueve ante el Juez ordinario, incidente no especificado de solicitud de revisión y sustitución de medidas cautelares y éste procede a dar trámite y resolver de manera fundada la solicitud realizada, cambiando la prisión preventiva por otras medidas, es claro que se viola la suspensión definitiva concedida, pues ello no concierne a la continuación del proceso, que es para el único efecto que está a su disposición; por tal motivo, con fundamento en el artículo 209 de la Ley de Amparo, procede requerir al Juez del proceso para que en el término de veinticuatro horas cumpla con la suspensión definitiva, rectificando el error cometido, pues previo a proveer sobre la solicitud de revisión y modificación de la medida cautelar planteadas por el quejoso, debe informar al Juez de amparo de </w:t>
      </w:r>
      <w:r w:rsidRPr="00C90D5C">
        <w:rPr>
          <w:rFonts w:ascii="Arial" w:hAnsi="Arial" w:cs="Arial"/>
        </w:rPr>
        <w:lastRenderedPageBreak/>
        <w:t>dicha solicitud para que, en su caso, le indique la manera de proveer, en la inteligencia de que de no atender a lo establecido, se procederá conforme a lo dispuesto en el precepto citado.</w:t>
      </w:r>
    </w:p>
    <w:p w:rsidR="00F760E6" w:rsidRPr="00C90D5C" w:rsidRDefault="00F760E6" w:rsidP="00C90D5C">
      <w:pPr>
        <w:spacing w:after="0" w:line="240" w:lineRule="auto"/>
        <w:jc w:val="both"/>
        <w:rPr>
          <w:rFonts w:ascii="Arial" w:hAnsi="Arial" w:cs="Arial"/>
        </w:rPr>
      </w:pPr>
    </w:p>
    <w:p w:rsidR="00F760E6" w:rsidRPr="00C90D5C" w:rsidRDefault="00F760E6" w:rsidP="00C90D5C">
      <w:pPr>
        <w:spacing w:after="0" w:line="240" w:lineRule="auto"/>
        <w:jc w:val="both"/>
        <w:rPr>
          <w:rFonts w:ascii="Arial" w:hAnsi="Arial" w:cs="Arial"/>
        </w:rPr>
      </w:pPr>
      <w:r w:rsidRPr="00C90D5C">
        <w:rPr>
          <w:rFonts w:ascii="Arial" w:hAnsi="Arial" w:cs="Arial"/>
        </w:rPr>
        <w:t>NOVENO TRIBUNAL COLEGIADO EN MATERIA PENAL DEL PRIMER CIRCUITO.</w:t>
      </w:r>
    </w:p>
    <w:p w:rsidR="00F760E6" w:rsidRPr="00C90D5C" w:rsidRDefault="00F760E6" w:rsidP="00C90D5C">
      <w:pPr>
        <w:spacing w:after="0" w:line="240" w:lineRule="auto"/>
        <w:jc w:val="both"/>
        <w:rPr>
          <w:rFonts w:ascii="Arial" w:hAnsi="Arial" w:cs="Arial"/>
        </w:rPr>
      </w:pPr>
    </w:p>
    <w:p w:rsidR="00F760E6" w:rsidRPr="00C90D5C" w:rsidRDefault="00F760E6" w:rsidP="00C90D5C">
      <w:pPr>
        <w:spacing w:after="0" w:line="240" w:lineRule="auto"/>
        <w:jc w:val="both"/>
        <w:rPr>
          <w:rFonts w:ascii="Arial" w:hAnsi="Arial" w:cs="Arial"/>
        </w:rPr>
      </w:pPr>
      <w:r w:rsidRPr="00C90D5C">
        <w:rPr>
          <w:rFonts w:ascii="Arial" w:hAnsi="Arial" w:cs="Arial"/>
        </w:rPr>
        <w:t>Queja 154/2019. 24 de octubre de 2019. Unanimidad de votos. Ponente: Irma Rivero Ortiz de Alcántara. Secretario: Héctor Gabriel Espinosa Guzmán.</w:t>
      </w:r>
    </w:p>
    <w:p w:rsidR="00F760E6" w:rsidRPr="00C90D5C" w:rsidRDefault="00F760E6" w:rsidP="00C90D5C">
      <w:pPr>
        <w:spacing w:after="0" w:line="240" w:lineRule="auto"/>
        <w:jc w:val="both"/>
        <w:rPr>
          <w:rFonts w:ascii="Arial" w:hAnsi="Arial" w:cs="Arial"/>
        </w:rPr>
      </w:pPr>
    </w:p>
    <w:p w:rsidR="004325D3" w:rsidRDefault="004325D3" w:rsidP="0017635E">
      <w:pPr>
        <w:spacing w:after="0" w:line="240" w:lineRule="auto"/>
        <w:jc w:val="both"/>
        <w:rPr>
          <w:rFonts w:ascii="Arial" w:hAnsi="Arial" w:cs="Arial"/>
        </w:rPr>
      </w:pPr>
    </w:p>
    <w:p w:rsidR="0017635E" w:rsidRPr="0017635E" w:rsidRDefault="004325D3" w:rsidP="0017635E">
      <w:pPr>
        <w:spacing w:after="0" w:line="240" w:lineRule="auto"/>
        <w:jc w:val="both"/>
        <w:rPr>
          <w:rFonts w:ascii="Arial" w:hAnsi="Arial" w:cs="Arial"/>
        </w:rPr>
      </w:pPr>
      <w:r>
        <w:rPr>
          <w:rFonts w:ascii="Arial" w:hAnsi="Arial" w:cs="Arial"/>
        </w:rPr>
        <w:t xml:space="preserve">2. </w:t>
      </w:r>
      <w:r w:rsidR="0017635E" w:rsidRPr="0017635E">
        <w:rPr>
          <w:rFonts w:ascii="Arial" w:hAnsi="Arial" w:cs="Arial"/>
        </w:rPr>
        <w:t xml:space="preserve">Época: Décima Época </w:t>
      </w:r>
    </w:p>
    <w:p w:rsidR="0017635E" w:rsidRPr="0017635E" w:rsidRDefault="0017635E" w:rsidP="0017635E">
      <w:pPr>
        <w:spacing w:after="0" w:line="240" w:lineRule="auto"/>
        <w:jc w:val="both"/>
        <w:rPr>
          <w:rFonts w:ascii="Arial" w:hAnsi="Arial" w:cs="Arial"/>
        </w:rPr>
      </w:pPr>
      <w:r w:rsidRPr="0017635E">
        <w:rPr>
          <w:rFonts w:ascii="Arial" w:hAnsi="Arial" w:cs="Arial"/>
        </w:rPr>
        <w:t xml:space="preserve">Registro: 2021515 </w:t>
      </w:r>
    </w:p>
    <w:p w:rsidR="0017635E" w:rsidRPr="0017635E" w:rsidRDefault="0017635E" w:rsidP="0017635E">
      <w:pPr>
        <w:spacing w:after="0" w:line="240" w:lineRule="auto"/>
        <w:jc w:val="both"/>
        <w:rPr>
          <w:rFonts w:ascii="Arial" w:hAnsi="Arial" w:cs="Arial"/>
        </w:rPr>
      </w:pPr>
      <w:r w:rsidRPr="0017635E">
        <w:rPr>
          <w:rFonts w:ascii="Arial" w:hAnsi="Arial" w:cs="Arial"/>
        </w:rPr>
        <w:t xml:space="preserve">Instancia: Tribunales Colegiados de Circuito </w:t>
      </w:r>
    </w:p>
    <w:p w:rsidR="0017635E" w:rsidRPr="0017635E" w:rsidRDefault="0017635E" w:rsidP="0017635E">
      <w:pPr>
        <w:spacing w:after="0" w:line="240" w:lineRule="auto"/>
        <w:jc w:val="both"/>
        <w:rPr>
          <w:rFonts w:ascii="Arial" w:hAnsi="Arial" w:cs="Arial"/>
        </w:rPr>
      </w:pPr>
      <w:r w:rsidRPr="0017635E">
        <w:rPr>
          <w:rFonts w:ascii="Arial" w:hAnsi="Arial" w:cs="Arial"/>
        </w:rPr>
        <w:t xml:space="preserve">Tipo de Tesis: Aislada </w:t>
      </w:r>
    </w:p>
    <w:p w:rsidR="0017635E" w:rsidRPr="0017635E" w:rsidRDefault="0017635E" w:rsidP="0017635E">
      <w:pPr>
        <w:spacing w:after="0" w:line="240" w:lineRule="auto"/>
        <w:jc w:val="both"/>
        <w:rPr>
          <w:rFonts w:ascii="Arial" w:hAnsi="Arial" w:cs="Arial"/>
        </w:rPr>
      </w:pPr>
      <w:r w:rsidRPr="0017635E">
        <w:rPr>
          <w:rFonts w:ascii="Arial" w:hAnsi="Arial" w:cs="Arial"/>
        </w:rPr>
        <w:t xml:space="preserve">Fuente: Semanario Judicial de la Federación </w:t>
      </w:r>
    </w:p>
    <w:p w:rsidR="0017635E" w:rsidRPr="0017635E" w:rsidRDefault="0017635E" w:rsidP="0017635E">
      <w:pPr>
        <w:spacing w:after="0" w:line="240" w:lineRule="auto"/>
        <w:jc w:val="both"/>
        <w:rPr>
          <w:rFonts w:ascii="Arial" w:hAnsi="Arial" w:cs="Arial"/>
        </w:rPr>
      </w:pPr>
      <w:r w:rsidRPr="0017635E">
        <w:rPr>
          <w:rFonts w:ascii="Arial" w:hAnsi="Arial" w:cs="Arial"/>
        </w:rPr>
        <w:t xml:space="preserve">Publicación: viernes 24 de enero de 2020 10:25 h </w:t>
      </w:r>
    </w:p>
    <w:p w:rsidR="0017635E" w:rsidRPr="0017635E" w:rsidRDefault="0017635E" w:rsidP="0017635E">
      <w:pPr>
        <w:spacing w:after="0" w:line="240" w:lineRule="auto"/>
        <w:jc w:val="both"/>
        <w:rPr>
          <w:rFonts w:ascii="Arial" w:hAnsi="Arial" w:cs="Arial"/>
        </w:rPr>
      </w:pPr>
      <w:r w:rsidRPr="0017635E">
        <w:rPr>
          <w:rFonts w:ascii="Arial" w:hAnsi="Arial" w:cs="Arial"/>
        </w:rPr>
        <w:t xml:space="preserve">Materia(s): (Común) </w:t>
      </w:r>
    </w:p>
    <w:p w:rsidR="0017635E" w:rsidRPr="0017635E" w:rsidRDefault="0017635E" w:rsidP="0017635E">
      <w:pPr>
        <w:spacing w:after="0" w:line="240" w:lineRule="auto"/>
        <w:jc w:val="both"/>
        <w:rPr>
          <w:rFonts w:ascii="Arial" w:hAnsi="Arial" w:cs="Arial"/>
        </w:rPr>
      </w:pPr>
      <w:r w:rsidRPr="0017635E">
        <w:rPr>
          <w:rFonts w:ascii="Arial" w:hAnsi="Arial" w:cs="Arial"/>
        </w:rPr>
        <w:t xml:space="preserve">Tesis: I.9o.P.266 P (10a.) </w:t>
      </w:r>
    </w:p>
    <w:p w:rsidR="0017635E" w:rsidRPr="0017635E" w:rsidRDefault="0017635E" w:rsidP="0017635E">
      <w:pPr>
        <w:spacing w:after="0" w:line="240" w:lineRule="auto"/>
        <w:jc w:val="both"/>
        <w:rPr>
          <w:rFonts w:ascii="Arial" w:hAnsi="Arial" w:cs="Arial"/>
        </w:rPr>
      </w:pPr>
    </w:p>
    <w:p w:rsidR="0017635E" w:rsidRPr="004325D3" w:rsidRDefault="0017635E" w:rsidP="004325D3">
      <w:pPr>
        <w:pStyle w:val="Ttulo2"/>
        <w:jc w:val="both"/>
        <w:rPr>
          <w:rFonts w:ascii="Arial" w:hAnsi="Arial" w:cs="Arial"/>
          <w:color w:val="B35E06" w:themeColor="accent1" w:themeShade="BF"/>
        </w:rPr>
      </w:pPr>
      <w:bookmarkStart w:id="2" w:name="_Toc31199598"/>
      <w:r w:rsidRPr="002C39DE">
        <w:rPr>
          <w:rFonts w:ascii="Arial" w:hAnsi="Arial" w:cs="Arial"/>
          <w:color w:val="B35E06" w:themeColor="accent1" w:themeShade="BF"/>
          <w:sz w:val="26"/>
          <w:szCs w:val="26"/>
        </w:rPr>
        <w:t>SENTENCIA DEFINITIVA PARA EFECTOS DE LA PROCEDENCIA DEL JUICIO DE AMPARO DIRECTO. LA CONSTITUYE LA RESOLUCIÓN DEL TRIBUNAL DE ALZADA QUE DECIDE EN DEFINITIVA SOBRE LA ACREDITACIÓN DEL DELITO Y LA RESPONSABILIDAD PENAL, AUN CUANDO NO CONTENGA PRONUNCIAMIENTO RESPECTO A LA INDIVIDUALIZACIÓN DE LAS SANCIONES Y REPARACIÓN DEL DAÑO.</w:t>
      </w:r>
      <w:r w:rsidR="004325D3">
        <w:rPr>
          <w:rStyle w:val="Refdenotaalpie"/>
          <w:rFonts w:ascii="Arial" w:hAnsi="Arial" w:cs="Arial"/>
          <w:color w:val="B35E06" w:themeColor="accent1" w:themeShade="BF"/>
        </w:rPr>
        <w:footnoteReference w:id="2"/>
      </w:r>
      <w:bookmarkEnd w:id="2"/>
    </w:p>
    <w:p w:rsidR="0017635E" w:rsidRPr="0017635E" w:rsidRDefault="0017635E" w:rsidP="0017635E">
      <w:pPr>
        <w:spacing w:after="0" w:line="240" w:lineRule="auto"/>
        <w:jc w:val="both"/>
        <w:rPr>
          <w:rFonts w:ascii="Arial" w:hAnsi="Arial" w:cs="Arial"/>
        </w:rPr>
      </w:pPr>
    </w:p>
    <w:p w:rsidR="0017635E" w:rsidRPr="0017635E" w:rsidRDefault="0017635E" w:rsidP="0017635E">
      <w:pPr>
        <w:spacing w:after="0" w:line="240" w:lineRule="auto"/>
        <w:jc w:val="both"/>
        <w:rPr>
          <w:rFonts w:ascii="Arial" w:hAnsi="Arial" w:cs="Arial"/>
        </w:rPr>
      </w:pPr>
      <w:r w:rsidRPr="0017635E">
        <w:rPr>
          <w:rFonts w:ascii="Arial" w:hAnsi="Arial" w:cs="Arial"/>
        </w:rPr>
        <w:t xml:space="preserve">El artículo 170 de la Ley de Amparo dispone que el juicio de amparo directo </w:t>
      </w:r>
      <w:proofErr w:type="gramStart"/>
      <w:r w:rsidRPr="0017635E">
        <w:rPr>
          <w:rFonts w:ascii="Arial" w:hAnsi="Arial" w:cs="Arial"/>
        </w:rPr>
        <w:t>procede</w:t>
      </w:r>
      <w:proofErr w:type="gramEnd"/>
      <w:r w:rsidRPr="0017635E">
        <w:rPr>
          <w:rFonts w:ascii="Arial" w:hAnsi="Arial" w:cs="Arial"/>
        </w:rPr>
        <w:t xml:space="preserve">, entre otros supuestos, contra sentencias definitivas. De acuerdo con la interpretación auténtica contenida en el segundo párrafo de su fracción I, las sentencias definitivas son aquellas que deciden el juicio en lo principal. A ese respecto, en materia penal la cuestión principal esencialmente consiste en dilucidar la existencia de un hecho que la ley punitiva tipifica como delito, así como la responsabilidad penal del procesado en su comisión. De ese modo, si en el marco del sistema procesal penal acusatorio, el acto reclamado es una sentencia dictada por un tribunal de alzada que revocó el fallo absolutorio dictado en primera </w:t>
      </w:r>
      <w:r w:rsidRPr="0017635E">
        <w:rPr>
          <w:rFonts w:ascii="Arial" w:hAnsi="Arial" w:cs="Arial"/>
        </w:rPr>
        <w:lastRenderedPageBreak/>
        <w:t>instancia y consideró acreditados el delito y la responsabilidad penal del quejoso en su comisión, deviene incontrovertible que se trata de una resolución jurisdiccional que decide el juicio en lo principal, y al haber sido dictada por una autoridad de segunda instancia, no admite medio ordinario de defensa alguno por virtud del cual esa determinación sea susceptible de ser modificada o revocada. Por tanto, la circunstancia de que el acto reclamado no contenga pronunciamiento respecto a la individualización de las sanciones y reparación del daño, no le priva del carácter de sentencia definitiva para efectos de la procedencia del juicio de amparo directo, en razón de que dichos aspectos tienen carácter accesorio del tópico principal y, en todo caso, su falta de pronunciamiento es un vicio que atañe al estudio de fondo del asunto.</w:t>
      </w:r>
    </w:p>
    <w:p w:rsidR="0017635E" w:rsidRPr="0017635E" w:rsidRDefault="0017635E" w:rsidP="0017635E">
      <w:pPr>
        <w:spacing w:after="0" w:line="240" w:lineRule="auto"/>
        <w:jc w:val="both"/>
        <w:rPr>
          <w:rFonts w:ascii="Arial" w:hAnsi="Arial" w:cs="Arial"/>
        </w:rPr>
      </w:pPr>
    </w:p>
    <w:p w:rsidR="0017635E" w:rsidRPr="0017635E" w:rsidRDefault="0017635E" w:rsidP="0017635E">
      <w:pPr>
        <w:spacing w:after="0" w:line="240" w:lineRule="auto"/>
        <w:jc w:val="both"/>
        <w:rPr>
          <w:rFonts w:ascii="Arial" w:hAnsi="Arial" w:cs="Arial"/>
        </w:rPr>
      </w:pPr>
      <w:r w:rsidRPr="0017635E">
        <w:rPr>
          <w:rFonts w:ascii="Arial" w:hAnsi="Arial" w:cs="Arial"/>
        </w:rPr>
        <w:t>NOVENO TRIBUNAL COLEGIADO EN MATERIA PENAL DEL PRIMER CIRCUITO.</w:t>
      </w:r>
    </w:p>
    <w:p w:rsidR="0017635E" w:rsidRPr="0017635E" w:rsidRDefault="0017635E" w:rsidP="0017635E">
      <w:pPr>
        <w:spacing w:after="0" w:line="240" w:lineRule="auto"/>
        <w:jc w:val="both"/>
        <w:rPr>
          <w:rFonts w:ascii="Arial" w:hAnsi="Arial" w:cs="Arial"/>
        </w:rPr>
      </w:pPr>
    </w:p>
    <w:p w:rsidR="0017635E" w:rsidRPr="0017635E" w:rsidRDefault="0017635E" w:rsidP="0017635E">
      <w:pPr>
        <w:spacing w:after="0" w:line="240" w:lineRule="auto"/>
        <w:jc w:val="both"/>
        <w:rPr>
          <w:rFonts w:ascii="Arial" w:hAnsi="Arial" w:cs="Arial"/>
        </w:rPr>
      </w:pPr>
      <w:r w:rsidRPr="0017635E">
        <w:rPr>
          <w:rFonts w:ascii="Arial" w:hAnsi="Arial" w:cs="Arial"/>
        </w:rPr>
        <w:t>Amparo directo 87/2019. 31 de octubre de 2019. Unanimidad de votos. Ponente: Irma Rivero Ortiz de Alcántara. Secretario: José Trejo Martínez.</w:t>
      </w:r>
    </w:p>
    <w:p w:rsidR="0017635E" w:rsidRPr="0017635E" w:rsidRDefault="0017635E" w:rsidP="0017635E">
      <w:pPr>
        <w:spacing w:after="0" w:line="240" w:lineRule="auto"/>
        <w:jc w:val="both"/>
        <w:rPr>
          <w:rFonts w:ascii="Arial" w:hAnsi="Arial" w:cs="Arial"/>
        </w:rPr>
      </w:pPr>
    </w:p>
    <w:p w:rsidR="004325D3" w:rsidRDefault="004325D3" w:rsidP="00D61672">
      <w:pPr>
        <w:spacing w:after="0" w:line="240" w:lineRule="auto"/>
        <w:jc w:val="both"/>
        <w:rPr>
          <w:rFonts w:ascii="Arial" w:hAnsi="Arial" w:cs="Arial"/>
        </w:rPr>
      </w:pPr>
    </w:p>
    <w:p w:rsidR="00D61672" w:rsidRPr="00D61672" w:rsidRDefault="004325D3" w:rsidP="00D61672">
      <w:pPr>
        <w:spacing w:after="0" w:line="240" w:lineRule="auto"/>
        <w:jc w:val="both"/>
        <w:rPr>
          <w:rFonts w:ascii="Arial" w:hAnsi="Arial" w:cs="Arial"/>
        </w:rPr>
      </w:pPr>
      <w:r>
        <w:rPr>
          <w:rFonts w:ascii="Arial" w:hAnsi="Arial" w:cs="Arial"/>
        </w:rPr>
        <w:t xml:space="preserve">3. </w:t>
      </w:r>
      <w:r w:rsidR="00D61672" w:rsidRPr="00D61672">
        <w:rPr>
          <w:rFonts w:ascii="Arial" w:hAnsi="Arial" w:cs="Arial"/>
        </w:rPr>
        <w:t xml:space="preserve">Época: Décima Época </w:t>
      </w:r>
    </w:p>
    <w:p w:rsidR="00D61672" w:rsidRPr="00D61672" w:rsidRDefault="00D61672" w:rsidP="00D61672">
      <w:pPr>
        <w:spacing w:after="0" w:line="240" w:lineRule="auto"/>
        <w:jc w:val="both"/>
        <w:rPr>
          <w:rFonts w:ascii="Arial" w:hAnsi="Arial" w:cs="Arial"/>
        </w:rPr>
      </w:pPr>
      <w:r w:rsidRPr="00D61672">
        <w:rPr>
          <w:rFonts w:ascii="Arial" w:hAnsi="Arial" w:cs="Arial"/>
        </w:rPr>
        <w:t xml:space="preserve">Registro: 2021508 </w:t>
      </w:r>
    </w:p>
    <w:p w:rsidR="00D61672" w:rsidRPr="00D61672" w:rsidRDefault="00D61672" w:rsidP="00D61672">
      <w:pPr>
        <w:spacing w:after="0" w:line="240" w:lineRule="auto"/>
        <w:jc w:val="both"/>
        <w:rPr>
          <w:rFonts w:ascii="Arial" w:hAnsi="Arial" w:cs="Arial"/>
        </w:rPr>
      </w:pPr>
      <w:r w:rsidRPr="00D61672">
        <w:rPr>
          <w:rFonts w:ascii="Arial" w:hAnsi="Arial" w:cs="Arial"/>
        </w:rPr>
        <w:t xml:space="preserve">Instancia: Tribunales Colegiados de Circuito </w:t>
      </w:r>
    </w:p>
    <w:p w:rsidR="00D61672" w:rsidRPr="00D61672" w:rsidRDefault="00D61672" w:rsidP="00D61672">
      <w:pPr>
        <w:spacing w:after="0" w:line="240" w:lineRule="auto"/>
        <w:jc w:val="both"/>
        <w:rPr>
          <w:rFonts w:ascii="Arial" w:hAnsi="Arial" w:cs="Arial"/>
        </w:rPr>
      </w:pPr>
      <w:r w:rsidRPr="00D61672">
        <w:rPr>
          <w:rFonts w:ascii="Arial" w:hAnsi="Arial" w:cs="Arial"/>
        </w:rPr>
        <w:t xml:space="preserve">Tipo de Tesis: Aislada </w:t>
      </w:r>
    </w:p>
    <w:p w:rsidR="00D61672" w:rsidRPr="00D61672" w:rsidRDefault="00D61672" w:rsidP="00D61672">
      <w:pPr>
        <w:spacing w:after="0" w:line="240" w:lineRule="auto"/>
        <w:jc w:val="both"/>
        <w:rPr>
          <w:rFonts w:ascii="Arial" w:hAnsi="Arial" w:cs="Arial"/>
        </w:rPr>
      </w:pPr>
      <w:r w:rsidRPr="00D61672">
        <w:rPr>
          <w:rFonts w:ascii="Arial" w:hAnsi="Arial" w:cs="Arial"/>
        </w:rPr>
        <w:t xml:space="preserve">Fuente: Semanario Judicial de la Federación </w:t>
      </w:r>
    </w:p>
    <w:p w:rsidR="00D61672" w:rsidRPr="00D61672" w:rsidRDefault="00D61672" w:rsidP="00D61672">
      <w:pPr>
        <w:spacing w:after="0" w:line="240" w:lineRule="auto"/>
        <w:jc w:val="both"/>
        <w:rPr>
          <w:rFonts w:ascii="Arial" w:hAnsi="Arial" w:cs="Arial"/>
        </w:rPr>
      </w:pPr>
      <w:r w:rsidRPr="00D61672">
        <w:rPr>
          <w:rFonts w:ascii="Arial" w:hAnsi="Arial" w:cs="Arial"/>
        </w:rPr>
        <w:t xml:space="preserve">Publicación: viernes 24 de enero de 2020 10:25 h </w:t>
      </w:r>
    </w:p>
    <w:p w:rsidR="00D61672" w:rsidRPr="00D61672" w:rsidRDefault="00D61672" w:rsidP="00D61672">
      <w:pPr>
        <w:spacing w:after="0" w:line="240" w:lineRule="auto"/>
        <w:jc w:val="both"/>
        <w:rPr>
          <w:rFonts w:ascii="Arial" w:hAnsi="Arial" w:cs="Arial"/>
        </w:rPr>
      </w:pPr>
      <w:r w:rsidRPr="00D61672">
        <w:rPr>
          <w:rFonts w:ascii="Arial" w:hAnsi="Arial" w:cs="Arial"/>
        </w:rPr>
        <w:t xml:space="preserve">Materia(s): (Penal) </w:t>
      </w:r>
    </w:p>
    <w:p w:rsidR="00D61672" w:rsidRPr="00D61672" w:rsidRDefault="00D61672" w:rsidP="00D61672">
      <w:pPr>
        <w:spacing w:after="0" w:line="240" w:lineRule="auto"/>
        <w:jc w:val="both"/>
        <w:rPr>
          <w:rFonts w:ascii="Arial" w:hAnsi="Arial" w:cs="Arial"/>
        </w:rPr>
      </w:pPr>
      <w:r w:rsidRPr="00D61672">
        <w:rPr>
          <w:rFonts w:ascii="Arial" w:hAnsi="Arial" w:cs="Arial"/>
        </w:rPr>
        <w:t xml:space="preserve">Tesis: I.9o.P.264 P (10a.) </w:t>
      </w:r>
    </w:p>
    <w:p w:rsidR="00D61672" w:rsidRPr="00D61672" w:rsidRDefault="00D61672" w:rsidP="00D61672">
      <w:pPr>
        <w:spacing w:after="0" w:line="240" w:lineRule="auto"/>
        <w:jc w:val="both"/>
        <w:rPr>
          <w:rFonts w:ascii="Arial" w:hAnsi="Arial" w:cs="Arial"/>
        </w:rPr>
      </w:pPr>
    </w:p>
    <w:p w:rsidR="00D61672" w:rsidRPr="004325D3" w:rsidRDefault="00D61672" w:rsidP="004325D3">
      <w:pPr>
        <w:pStyle w:val="Ttulo2"/>
        <w:jc w:val="both"/>
        <w:rPr>
          <w:rFonts w:ascii="Arial" w:hAnsi="Arial" w:cs="Arial"/>
          <w:color w:val="B35E06" w:themeColor="accent1" w:themeShade="BF"/>
          <w:sz w:val="26"/>
          <w:szCs w:val="26"/>
        </w:rPr>
      </w:pPr>
      <w:bookmarkStart w:id="3" w:name="_Toc31199599"/>
      <w:r w:rsidRPr="004325D3">
        <w:rPr>
          <w:rFonts w:ascii="Arial" w:hAnsi="Arial" w:cs="Arial"/>
          <w:color w:val="B35E06" w:themeColor="accent1" w:themeShade="BF"/>
          <w:sz w:val="26"/>
          <w:szCs w:val="26"/>
        </w:rPr>
        <w:t>RESOLUCIÓN "DE MERO TRÁMITE" EN EL PROCESO PENAL ACUSATORIO. NO LA CONSTITUYE LA DETERMINACIÓN DEL TRIBUNAL DE ALZADA DE SUSPENDER EL TRÁMITE DEL RECURSO DE APELACIÓN POR HABERSE DECRETADO EN LA CARPETA DE INVESTIGACIÓN LA SUSPENSIÓN CONDICIONAL DEL PROCESO COMO FORMA DE SOLUCIÓN ALTERNA.</w:t>
      </w:r>
      <w:bookmarkEnd w:id="3"/>
    </w:p>
    <w:p w:rsidR="00D61672" w:rsidRPr="00D61672" w:rsidRDefault="00D61672" w:rsidP="00D61672">
      <w:pPr>
        <w:spacing w:after="0" w:line="240" w:lineRule="auto"/>
        <w:jc w:val="both"/>
        <w:rPr>
          <w:rFonts w:ascii="Arial" w:hAnsi="Arial" w:cs="Arial"/>
        </w:rPr>
      </w:pPr>
    </w:p>
    <w:p w:rsidR="00D61672" w:rsidRPr="00D61672" w:rsidRDefault="00D61672" w:rsidP="00D61672">
      <w:pPr>
        <w:spacing w:after="0" w:line="240" w:lineRule="auto"/>
        <w:jc w:val="both"/>
        <w:rPr>
          <w:rFonts w:ascii="Arial" w:hAnsi="Arial" w:cs="Arial"/>
        </w:rPr>
      </w:pPr>
      <w:r w:rsidRPr="00D61672">
        <w:rPr>
          <w:rFonts w:ascii="Arial" w:hAnsi="Arial" w:cs="Arial"/>
        </w:rPr>
        <w:t xml:space="preserve">El recurso de revocación, regulado en los artículos 465 y 466 del Código Nacional de Procedimientos Penales, procede en cualquier etapa del procedimiento penal </w:t>
      </w:r>
      <w:r w:rsidRPr="00D61672">
        <w:rPr>
          <w:rFonts w:ascii="Arial" w:hAnsi="Arial" w:cs="Arial"/>
        </w:rPr>
        <w:lastRenderedPageBreak/>
        <w:t xml:space="preserve">en el que intervenga la autoridad judicial, contra resoluciones de mero trámite que se resuelvan sin sustanciación, del cual conocerá el mismo órgano que las emitió. Ahora bien, resoluciones de "mero trámite" son aquellas que no determinan el inicio, conclusión o modificación de una fase procesal, tampoco la naturaleza o calidad de las partes que intervienen, ni de las cuestiones que integran la </w:t>
      </w:r>
      <w:proofErr w:type="spellStart"/>
      <w:r w:rsidRPr="00D61672">
        <w:rPr>
          <w:rFonts w:ascii="Arial" w:hAnsi="Arial" w:cs="Arial"/>
        </w:rPr>
        <w:t>litis</w:t>
      </w:r>
      <w:proofErr w:type="spellEnd"/>
      <w:r w:rsidRPr="00D61672">
        <w:rPr>
          <w:rFonts w:ascii="Arial" w:hAnsi="Arial" w:cs="Arial"/>
        </w:rPr>
        <w:t xml:space="preserve"> en el proceso, esto es, son aquellas en las que no se pueden esbozar consideraciones que impliquen analizar cuestiones de fondo del asunto o el estudio concienzudo propio de una resolución y no de un acuerdo de mero trámite. En estas condiciones, la determinación del tribunal de alzada de suspender el trámite del recurso de apelación por haberse decretado en la carpeta de investigación la suspensión condicional del proceso como forma de solución alterna, no puede considerarse llanamente como una resolución de mero trámite, pues por virtud de ella se paraliza la sustanciación del procedimiento y, por ende, se impide la conclusión del asunto con el dictado de la resolución correspondiente e, incluso, puede dar lugar a la extinción de la acción penal, acorde con los artículos 191 y 485, fracción X, del código citado, pues la suspensión condicional del proceso es el planteamiento formulado por el Ministerio Público o por el imputado, el cual contendrá un plan detallado sobre el pago de la reparación del daño y el sometimiento del imputado a una o varias de las condiciones que refiere el capítulo de esa codificación donde se encuentra contenida esa solución alterna, que garanticen una efectiva tutela de los derechos de la víctima u ofendido y que, en caso de cumplirse, pueda dar lugar a la extinción de la acción penal.</w:t>
      </w:r>
    </w:p>
    <w:p w:rsidR="00D61672" w:rsidRPr="00D61672" w:rsidRDefault="00D61672" w:rsidP="00D61672">
      <w:pPr>
        <w:spacing w:after="0" w:line="240" w:lineRule="auto"/>
        <w:jc w:val="both"/>
        <w:rPr>
          <w:rFonts w:ascii="Arial" w:hAnsi="Arial" w:cs="Arial"/>
        </w:rPr>
      </w:pPr>
    </w:p>
    <w:p w:rsidR="00D61672" w:rsidRPr="00D61672" w:rsidRDefault="00D61672" w:rsidP="00D61672">
      <w:pPr>
        <w:spacing w:after="0" w:line="240" w:lineRule="auto"/>
        <w:jc w:val="both"/>
        <w:rPr>
          <w:rFonts w:ascii="Arial" w:hAnsi="Arial" w:cs="Arial"/>
        </w:rPr>
      </w:pPr>
      <w:r w:rsidRPr="00D61672">
        <w:rPr>
          <w:rFonts w:ascii="Arial" w:hAnsi="Arial" w:cs="Arial"/>
        </w:rPr>
        <w:t>NOVENO TRIBUNAL COLEGIADO EN MATERIA PENAL DEL PRIMER CIRCUITO.</w:t>
      </w:r>
    </w:p>
    <w:p w:rsidR="00D61672" w:rsidRPr="00D61672" w:rsidRDefault="00D61672" w:rsidP="00D61672">
      <w:pPr>
        <w:spacing w:after="0" w:line="240" w:lineRule="auto"/>
        <w:jc w:val="both"/>
        <w:rPr>
          <w:rFonts w:ascii="Arial" w:hAnsi="Arial" w:cs="Arial"/>
        </w:rPr>
      </w:pPr>
    </w:p>
    <w:p w:rsidR="00D61672" w:rsidRPr="00D61672" w:rsidRDefault="00D61672" w:rsidP="00D61672">
      <w:pPr>
        <w:spacing w:after="0" w:line="240" w:lineRule="auto"/>
        <w:jc w:val="both"/>
        <w:rPr>
          <w:rFonts w:ascii="Arial" w:hAnsi="Arial" w:cs="Arial"/>
        </w:rPr>
      </w:pPr>
      <w:r w:rsidRPr="00D61672">
        <w:rPr>
          <w:rFonts w:ascii="Arial" w:hAnsi="Arial" w:cs="Arial"/>
        </w:rPr>
        <w:t>Amparo en revisión 164/2019. 24 de octubre de 2019. Unanimidad de votos. Ponente: Luis Pérez de la Fuente. Secretario: Miguel Enrique Hidalgo Carmona.</w:t>
      </w:r>
    </w:p>
    <w:p w:rsidR="00D61672" w:rsidRPr="00D61672" w:rsidRDefault="00D61672" w:rsidP="00D61672">
      <w:pPr>
        <w:spacing w:after="0" w:line="240" w:lineRule="auto"/>
        <w:jc w:val="both"/>
        <w:rPr>
          <w:rFonts w:ascii="Arial" w:hAnsi="Arial" w:cs="Arial"/>
        </w:rPr>
      </w:pPr>
    </w:p>
    <w:p w:rsidR="0058082E" w:rsidRDefault="0058082E" w:rsidP="00DF1FAD">
      <w:pPr>
        <w:spacing w:after="0" w:line="240" w:lineRule="auto"/>
        <w:jc w:val="both"/>
        <w:rPr>
          <w:rFonts w:ascii="Arial" w:hAnsi="Arial" w:cs="Arial"/>
        </w:rPr>
      </w:pPr>
    </w:p>
    <w:p w:rsidR="00DF1FAD" w:rsidRPr="00DF1FAD" w:rsidRDefault="004325D3" w:rsidP="00DF1FAD">
      <w:pPr>
        <w:spacing w:after="0" w:line="240" w:lineRule="auto"/>
        <w:jc w:val="both"/>
        <w:rPr>
          <w:rFonts w:ascii="Arial" w:hAnsi="Arial" w:cs="Arial"/>
        </w:rPr>
      </w:pPr>
      <w:r>
        <w:rPr>
          <w:rFonts w:ascii="Arial" w:hAnsi="Arial" w:cs="Arial"/>
        </w:rPr>
        <w:t xml:space="preserve">4. </w:t>
      </w:r>
      <w:r w:rsidR="00DF1FAD" w:rsidRPr="00DF1FAD">
        <w:rPr>
          <w:rFonts w:ascii="Arial" w:hAnsi="Arial" w:cs="Arial"/>
        </w:rPr>
        <w:t xml:space="preserve">Época: Décima Época </w:t>
      </w:r>
    </w:p>
    <w:p w:rsidR="00DF1FAD" w:rsidRPr="00DF1FAD" w:rsidRDefault="00DF1FAD" w:rsidP="00DF1FAD">
      <w:pPr>
        <w:spacing w:after="0" w:line="240" w:lineRule="auto"/>
        <w:jc w:val="both"/>
        <w:rPr>
          <w:rFonts w:ascii="Arial" w:hAnsi="Arial" w:cs="Arial"/>
        </w:rPr>
      </w:pPr>
      <w:r w:rsidRPr="00DF1FAD">
        <w:rPr>
          <w:rFonts w:ascii="Arial" w:hAnsi="Arial" w:cs="Arial"/>
        </w:rPr>
        <w:t xml:space="preserve">Registro: 2021499 </w:t>
      </w:r>
    </w:p>
    <w:p w:rsidR="00DF1FAD" w:rsidRPr="00DF1FAD" w:rsidRDefault="00DF1FAD" w:rsidP="00DF1FAD">
      <w:pPr>
        <w:spacing w:after="0" w:line="240" w:lineRule="auto"/>
        <w:jc w:val="both"/>
        <w:rPr>
          <w:rFonts w:ascii="Arial" w:hAnsi="Arial" w:cs="Arial"/>
        </w:rPr>
      </w:pPr>
      <w:r w:rsidRPr="00DF1FAD">
        <w:rPr>
          <w:rFonts w:ascii="Arial" w:hAnsi="Arial" w:cs="Arial"/>
        </w:rPr>
        <w:t xml:space="preserve">Instancia: Tribunales Colegiados de Circuito </w:t>
      </w:r>
    </w:p>
    <w:p w:rsidR="00DF1FAD" w:rsidRPr="00DF1FAD" w:rsidRDefault="00DF1FAD" w:rsidP="00DF1FAD">
      <w:pPr>
        <w:spacing w:after="0" w:line="240" w:lineRule="auto"/>
        <w:jc w:val="both"/>
        <w:rPr>
          <w:rFonts w:ascii="Arial" w:hAnsi="Arial" w:cs="Arial"/>
        </w:rPr>
      </w:pPr>
      <w:r w:rsidRPr="00DF1FAD">
        <w:rPr>
          <w:rFonts w:ascii="Arial" w:hAnsi="Arial" w:cs="Arial"/>
        </w:rPr>
        <w:t xml:space="preserve">Tipo de Tesis: Aislada </w:t>
      </w:r>
    </w:p>
    <w:p w:rsidR="00DF1FAD" w:rsidRPr="00DF1FAD" w:rsidRDefault="00DF1FAD" w:rsidP="00DF1FAD">
      <w:pPr>
        <w:spacing w:after="0" w:line="240" w:lineRule="auto"/>
        <w:jc w:val="both"/>
        <w:rPr>
          <w:rFonts w:ascii="Arial" w:hAnsi="Arial" w:cs="Arial"/>
        </w:rPr>
      </w:pPr>
      <w:r w:rsidRPr="00DF1FAD">
        <w:rPr>
          <w:rFonts w:ascii="Arial" w:hAnsi="Arial" w:cs="Arial"/>
        </w:rPr>
        <w:t xml:space="preserve">Fuente: Semanario Judicial de la Federación </w:t>
      </w:r>
    </w:p>
    <w:p w:rsidR="00DF1FAD" w:rsidRPr="00DF1FAD" w:rsidRDefault="00DF1FAD" w:rsidP="00DF1FAD">
      <w:pPr>
        <w:spacing w:after="0" w:line="240" w:lineRule="auto"/>
        <w:jc w:val="both"/>
        <w:rPr>
          <w:rFonts w:ascii="Arial" w:hAnsi="Arial" w:cs="Arial"/>
        </w:rPr>
      </w:pPr>
      <w:r w:rsidRPr="00DF1FAD">
        <w:rPr>
          <w:rFonts w:ascii="Arial" w:hAnsi="Arial" w:cs="Arial"/>
        </w:rPr>
        <w:t xml:space="preserve">Publicación: viernes 24 de enero de 2020 10:25 h </w:t>
      </w:r>
    </w:p>
    <w:p w:rsidR="00DF1FAD" w:rsidRPr="00DF1FAD" w:rsidRDefault="00DF1FAD" w:rsidP="00DF1FAD">
      <w:pPr>
        <w:spacing w:after="0" w:line="240" w:lineRule="auto"/>
        <w:jc w:val="both"/>
        <w:rPr>
          <w:rFonts w:ascii="Arial" w:hAnsi="Arial" w:cs="Arial"/>
        </w:rPr>
      </w:pPr>
      <w:r w:rsidRPr="00DF1FAD">
        <w:rPr>
          <w:rFonts w:ascii="Arial" w:hAnsi="Arial" w:cs="Arial"/>
        </w:rPr>
        <w:t xml:space="preserve">Materia(s): (Penal) </w:t>
      </w:r>
    </w:p>
    <w:p w:rsidR="00DF1FAD" w:rsidRPr="00DF1FAD" w:rsidRDefault="00DF1FAD" w:rsidP="00DF1FAD">
      <w:pPr>
        <w:spacing w:after="0" w:line="240" w:lineRule="auto"/>
        <w:jc w:val="both"/>
        <w:rPr>
          <w:rFonts w:ascii="Arial" w:hAnsi="Arial" w:cs="Arial"/>
        </w:rPr>
      </w:pPr>
      <w:r w:rsidRPr="00DF1FAD">
        <w:rPr>
          <w:rFonts w:ascii="Arial" w:hAnsi="Arial" w:cs="Arial"/>
        </w:rPr>
        <w:t xml:space="preserve">Tesis: I.9o.P.267 P (10a.) </w:t>
      </w:r>
    </w:p>
    <w:p w:rsidR="00DF1FAD" w:rsidRPr="00DF1FAD" w:rsidRDefault="00DF1FAD" w:rsidP="00DF1FAD">
      <w:pPr>
        <w:spacing w:after="0" w:line="240" w:lineRule="auto"/>
        <w:jc w:val="both"/>
        <w:rPr>
          <w:rFonts w:ascii="Arial" w:hAnsi="Arial" w:cs="Arial"/>
        </w:rPr>
      </w:pPr>
    </w:p>
    <w:p w:rsidR="00DF1FAD" w:rsidRPr="004325D3" w:rsidRDefault="00DF1FAD" w:rsidP="004325D3">
      <w:pPr>
        <w:pStyle w:val="Ttulo2"/>
        <w:jc w:val="both"/>
        <w:rPr>
          <w:rFonts w:ascii="Arial" w:hAnsi="Arial" w:cs="Arial"/>
          <w:color w:val="B35E06" w:themeColor="accent1" w:themeShade="BF"/>
          <w:sz w:val="26"/>
          <w:szCs w:val="26"/>
        </w:rPr>
      </w:pPr>
      <w:bookmarkStart w:id="4" w:name="_Toc31199600"/>
      <w:r w:rsidRPr="004325D3">
        <w:rPr>
          <w:rFonts w:ascii="Arial" w:hAnsi="Arial" w:cs="Arial"/>
          <w:color w:val="B35E06" w:themeColor="accent1" w:themeShade="BF"/>
          <w:sz w:val="26"/>
          <w:szCs w:val="26"/>
        </w:rPr>
        <w:lastRenderedPageBreak/>
        <w:t>RECURSO DE APELACIÓN EN EL SISTEMA DE JUSTICIA PENAL ACUSATORIO. SI EL TRIBUNAL DE ALZADA REVOCA LA SENTENCIA ABSOLUTORIA DE PRIMER GRADO Y TIENE POR ACREDITADOS EL DELITO Y LA RESPONSABILIDAD PENAL DEL PROCESADO, DEBE REASUMIR JURISDICCIÓN PARA RESOLVER SOBRE LA INDIVIDUALIZACIÓN DE LAS SANCIONES Y LA REPARACIÓN DEL DAÑO, SIEMPRE QUE ANTE EL ÓRGANO DE ENJUICIAMIENTO SE HUBIEREN DESAHOGADO LOS MEDIOS DE PRUEBA RELATIVOS.</w:t>
      </w:r>
      <w:bookmarkEnd w:id="4"/>
    </w:p>
    <w:p w:rsidR="00DF1FAD" w:rsidRPr="00DF1FAD" w:rsidRDefault="00DF1FAD" w:rsidP="00DF1FAD">
      <w:pPr>
        <w:spacing w:after="0" w:line="240" w:lineRule="auto"/>
        <w:jc w:val="both"/>
        <w:rPr>
          <w:rFonts w:ascii="Arial" w:hAnsi="Arial" w:cs="Arial"/>
        </w:rPr>
      </w:pPr>
    </w:p>
    <w:p w:rsidR="00DF1FAD" w:rsidRPr="00DF1FAD" w:rsidRDefault="00DF1FAD" w:rsidP="00DF1FAD">
      <w:pPr>
        <w:spacing w:after="0" w:line="240" w:lineRule="auto"/>
        <w:jc w:val="both"/>
        <w:rPr>
          <w:rFonts w:ascii="Arial" w:hAnsi="Arial" w:cs="Arial"/>
        </w:rPr>
      </w:pPr>
      <w:r w:rsidRPr="00DF1FAD">
        <w:rPr>
          <w:rFonts w:ascii="Arial" w:hAnsi="Arial" w:cs="Arial"/>
        </w:rPr>
        <w:t xml:space="preserve">La fracción IX del artículo 403 del Código Nacional de Procedimientos Penales establece que toda sentencia judicial debe contener, entre otros elementos, pronunciamiento en torno a los aspectos de individualización de sanciones, reparación del daño e indemnizaciones correspondientes. Por ello, dado que en </w:t>
      </w:r>
      <w:proofErr w:type="gramStart"/>
      <w:r w:rsidRPr="00DF1FAD">
        <w:rPr>
          <w:rFonts w:ascii="Arial" w:hAnsi="Arial" w:cs="Arial"/>
        </w:rPr>
        <w:t>materias común</w:t>
      </w:r>
      <w:proofErr w:type="gramEnd"/>
      <w:r w:rsidRPr="00DF1FAD">
        <w:rPr>
          <w:rFonts w:ascii="Arial" w:hAnsi="Arial" w:cs="Arial"/>
        </w:rPr>
        <w:t xml:space="preserve"> y de amparo, nuestro orden jurídico no admite la figura del reenvío en los recursos, cuando los tribunales superiores adviertan alguna deficiencia en la resolución sometida a su potestad, éstos se encuentran obligados a reasumir jurisdicción y reparar el vicio destacado. En ese contexto, cuando el tribunal de apelación determine revocar la sentencia absolutoria de primer grado y tener por acreditados el delito y la responsabilidad penal del procesado, será necesario examinar si los medios de prueba idóneos para la resolución de la </w:t>
      </w:r>
      <w:proofErr w:type="spellStart"/>
      <w:r w:rsidRPr="00DF1FAD">
        <w:rPr>
          <w:rFonts w:ascii="Arial" w:hAnsi="Arial" w:cs="Arial"/>
        </w:rPr>
        <w:t>litis</w:t>
      </w:r>
      <w:proofErr w:type="spellEnd"/>
      <w:r w:rsidRPr="00DF1FAD">
        <w:rPr>
          <w:rFonts w:ascii="Arial" w:hAnsi="Arial" w:cs="Arial"/>
        </w:rPr>
        <w:t xml:space="preserve"> de apelación fueron desahogados ante el órgano de enjuiciamiento. En ese caso, será factible que el tribunal de segunda instancia reasuma competencia originaria para la resolución integral del recurso, que incluye el pronunciamiento sobre la individualización de sanciones y reparación del daño, pues no hacerlo conlleva la transgresión a los principios constitucionales de acceso a la tutela judicial efectiva y legalidad, en sus vertientes de fundamentación y motivación, congruencia externa, exhaustividad y completitud. Sin embargo, cuando no se hubieran desahogado la totalidad de las pruebas necesarias para resolver la impugnación, a efecto de no comprometer el principio de inmediación, característico del sistema procesal penal acusatorio, será necesario que la alzada reenvíe los autos al órgano de primera instancia para el desahogo de las faltantes. Aspecto que el tribunal de alzada debe dilucidar caso por caso.</w:t>
      </w:r>
    </w:p>
    <w:p w:rsidR="00DF1FAD" w:rsidRPr="00DF1FAD" w:rsidRDefault="00DF1FAD" w:rsidP="00DF1FAD">
      <w:pPr>
        <w:spacing w:after="0" w:line="240" w:lineRule="auto"/>
        <w:jc w:val="both"/>
        <w:rPr>
          <w:rFonts w:ascii="Arial" w:hAnsi="Arial" w:cs="Arial"/>
        </w:rPr>
      </w:pPr>
    </w:p>
    <w:p w:rsidR="00DF1FAD" w:rsidRPr="00DF1FAD" w:rsidRDefault="00DF1FAD" w:rsidP="00DF1FAD">
      <w:pPr>
        <w:spacing w:after="0" w:line="240" w:lineRule="auto"/>
        <w:jc w:val="both"/>
        <w:rPr>
          <w:rFonts w:ascii="Arial" w:hAnsi="Arial" w:cs="Arial"/>
        </w:rPr>
      </w:pPr>
      <w:r w:rsidRPr="00DF1FAD">
        <w:rPr>
          <w:rFonts w:ascii="Arial" w:hAnsi="Arial" w:cs="Arial"/>
        </w:rPr>
        <w:t>NOVENO TRIBUNAL COLEGIADO EN MATERIA PENAL DEL PRIMER CIRCUITO.</w:t>
      </w:r>
    </w:p>
    <w:p w:rsidR="00DF1FAD" w:rsidRPr="00DF1FAD" w:rsidRDefault="00DF1FAD" w:rsidP="00DF1FAD">
      <w:pPr>
        <w:spacing w:after="0" w:line="240" w:lineRule="auto"/>
        <w:jc w:val="both"/>
        <w:rPr>
          <w:rFonts w:ascii="Arial" w:hAnsi="Arial" w:cs="Arial"/>
        </w:rPr>
      </w:pPr>
    </w:p>
    <w:p w:rsidR="00DF1FAD" w:rsidRPr="00DF1FAD" w:rsidRDefault="00DF1FAD" w:rsidP="00DF1FAD">
      <w:pPr>
        <w:spacing w:after="0" w:line="240" w:lineRule="auto"/>
        <w:jc w:val="both"/>
        <w:rPr>
          <w:rFonts w:ascii="Arial" w:hAnsi="Arial" w:cs="Arial"/>
        </w:rPr>
      </w:pPr>
      <w:r w:rsidRPr="00DF1FAD">
        <w:rPr>
          <w:rFonts w:ascii="Arial" w:hAnsi="Arial" w:cs="Arial"/>
        </w:rPr>
        <w:lastRenderedPageBreak/>
        <w:t>Amparo directo 87/2019. 31 de octubre de 2019. Unanimidad de votos. Ponente: Irma Rivero Ortiz de Alcántara. Secretario: José Trejo Martínez.</w:t>
      </w:r>
    </w:p>
    <w:p w:rsidR="00DF1FAD" w:rsidRPr="00DF1FAD" w:rsidRDefault="00DF1FAD" w:rsidP="00DF1FAD">
      <w:pPr>
        <w:spacing w:after="0" w:line="240" w:lineRule="auto"/>
        <w:jc w:val="both"/>
        <w:rPr>
          <w:rFonts w:ascii="Arial" w:hAnsi="Arial" w:cs="Arial"/>
        </w:rPr>
      </w:pPr>
    </w:p>
    <w:p w:rsidR="00DF1FAD" w:rsidRDefault="00DF1FAD" w:rsidP="00C90D5C">
      <w:pPr>
        <w:spacing w:after="0" w:line="240" w:lineRule="auto"/>
        <w:jc w:val="both"/>
        <w:rPr>
          <w:rFonts w:ascii="Arial" w:hAnsi="Arial" w:cs="Arial"/>
        </w:rPr>
      </w:pPr>
    </w:p>
    <w:p w:rsidR="00FC33D9" w:rsidRPr="00FC33D9" w:rsidRDefault="004325D3" w:rsidP="00FC33D9">
      <w:pPr>
        <w:spacing w:after="0" w:line="240" w:lineRule="auto"/>
        <w:jc w:val="both"/>
        <w:rPr>
          <w:rFonts w:ascii="Arial" w:hAnsi="Arial" w:cs="Arial"/>
        </w:rPr>
      </w:pPr>
      <w:r>
        <w:rPr>
          <w:rFonts w:ascii="Arial" w:hAnsi="Arial" w:cs="Arial"/>
        </w:rPr>
        <w:t xml:space="preserve">5, </w:t>
      </w:r>
      <w:r w:rsidR="00FC33D9" w:rsidRPr="00FC33D9">
        <w:rPr>
          <w:rFonts w:ascii="Arial" w:hAnsi="Arial" w:cs="Arial"/>
        </w:rPr>
        <w:t xml:space="preserve">Época: Décima Época </w:t>
      </w:r>
    </w:p>
    <w:p w:rsidR="00FC33D9" w:rsidRPr="00FC33D9" w:rsidRDefault="00FC33D9" w:rsidP="00FC33D9">
      <w:pPr>
        <w:spacing w:after="0" w:line="240" w:lineRule="auto"/>
        <w:jc w:val="both"/>
        <w:rPr>
          <w:rFonts w:ascii="Arial" w:hAnsi="Arial" w:cs="Arial"/>
        </w:rPr>
      </w:pPr>
      <w:r w:rsidRPr="00FC33D9">
        <w:rPr>
          <w:rFonts w:ascii="Arial" w:hAnsi="Arial" w:cs="Arial"/>
        </w:rPr>
        <w:t xml:space="preserve">Registro: 2021498 </w:t>
      </w:r>
    </w:p>
    <w:p w:rsidR="00FC33D9" w:rsidRPr="00FC33D9" w:rsidRDefault="00FC33D9" w:rsidP="00FC33D9">
      <w:pPr>
        <w:spacing w:after="0" w:line="240" w:lineRule="auto"/>
        <w:jc w:val="both"/>
        <w:rPr>
          <w:rFonts w:ascii="Arial" w:hAnsi="Arial" w:cs="Arial"/>
        </w:rPr>
      </w:pPr>
      <w:r w:rsidRPr="00FC33D9">
        <w:rPr>
          <w:rFonts w:ascii="Arial" w:hAnsi="Arial" w:cs="Arial"/>
        </w:rPr>
        <w:t xml:space="preserve">Instancia: Tribunales Colegiados de Circuito </w:t>
      </w:r>
    </w:p>
    <w:p w:rsidR="00FC33D9" w:rsidRPr="00FC33D9" w:rsidRDefault="00FC33D9" w:rsidP="00FC33D9">
      <w:pPr>
        <w:spacing w:after="0" w:line="240" w:lineRule="auto"/>
        <w:jc w:val="both"/>
        <w:rPr>
          <w:rFonts w:ascii="Arial" w:hAnsi="Arial" w:cs="Arial"/>
        </w:rPr>
      </w:pPr>
      <w:r w:rsidRPr="00FC33D9">
        <w:rPr>
          <w:rFonts w:ascii="Arial" w:hAnsi="Arial" w:cs="Arial"/>
        </w:rPr>
        <w:t xml:space="preserve">Tipo de Tesis: Aislada </w:t>
      </w:r>
    </w:p>
    <w:p w:rsidR="00FC33D9" w:rsidRPr="00FC33D9" w:rsidRDefault="00FC33D9" w:rsidP="00FC33D9">
      <w:pPr>
        <w:spacing w:after="0" w:line="240" w:lineRule="auto"/>
        <w:jc w:val="both"/>
        <w:rPr>
          <w:rFonts w:ascii="Arial" w:hAnsi="Arial" w:cs="Arial"/>
        </w:rPr>
      </w:pPr>
      <w:r w:rsidRPr="00FC33D9">
        <w:rPr>
          <w:rFonts w:ascii="Arial" w:hAnsi="Arial" w:cs="Arial"/>
        </w:rPr>
        <w:t xml:space="preserve">Fuente: Semanario Judicial de la Federación </w:t>
      </w:r>
    </w:p>
    <w:p w:rsidR="00FC33D9" w:rsidRPr="00FC33D9" w:rsidRDefault="00FC33D9" w:rsidP="00FC33D9">
      <w:pPr>
        <w:spacing w:after="0" w:line="240" w:lineRule="auto"/>
        <w:jc w:val="both"/>
        <w:rPr>
          <w:rFonts w:ascii="Arial" w:hAnsi="Arial" w:cs="Arial"/>
        </w:rPr>
      </w:pPr>
      <w:r w:rsidRPr="00FC33D9">
        <w:rPr>
          <w:rFonts w:ascii="Arial" w:hAnsi="Arial" w:cs="Arial"/>
        </w:rPr>
        <w:t xml:space="preserve">Publicación: viernes 24 de enero de 2020 10:25 h </w:t>
      </w:r>
    </w:p>
    <w:p w:rsidR="00FC33D9" w:rsidRPr="00FC33D9" w:rsidRDefault="00FC33D9" w:rsidP="00FC33D9">
      <w:pPr>
        <w:spacing w:after="0" w:line="240" w:lineRule="auto"/>
        <w:jc w:val="both"/>
        <w:rPr>
          <w:rFonts w:ascii="Arial" w:hAnsi="Arial" w:cs="Arial"/>
        </w:rPr>
      </w:pPr>
      <w:r w:rsidRPr="00FC33D9">
        <w:rPr>
          <w:rFonts w:ascii="Arial" w:hAnsi="Arial" w:cs="Arial"/>
        </w:rPr>
        <w:t xml:space="preserve">Materia(s): (Constitucional, Penal) </w:t>
      </w:r>
    </w:p>
    <w:p w:rsidR="00FC33D9" w:rsidRPr="00FC33D9" w:rsidRDefault="00FC33D9" w:rsidP="00FC33D9">
      <w:pPr>
        <w:spacing w:after="0" w:line="240" w:lineRule="auto"/>
        <w:jc w:val="both"/>
        <w:rPr>
          <w:rFonts w:ascii="Arial" w:hAnsi="Arial" w:cs="Arial"/>
        </w:rPr>
      </w:pPr>
      <w:r w:rsidRPr="00FC33D9">
        <w:rPr>
          <w:rFonts w:ascii="Arial" w:hAnsi="Arial" w:cs="Arial"/>
        </w:rPr>
        <w:t xml:space="preserve">Tesis: I.9o.P.265 P (10a.) </w:t>
      </w:r>
    </w:p>
    <w:p w:rsidR="00FC33D9" w:rsidRPr="00FC33D9" w:rsidRDefault="00FC33D9" w:rsidP="00FC33D9">
      <w:pPr>
        <w:spacing w:after="0" w:line="240" w:lineRule="auto"/>
        <w:jc w:val="both"/>
        <w:rPr>
          <w:rFonts w:ascii="Arial" w:hAnsi="Arial" w:cs="Arial"/>
        </w:rPr>
      </w:pPr>
    </w:p>
    <w:p w:rsidR="00FC33D9" w:rsidRPr="004325D3" w:rsidRDefault="00FC33D9" w:rsidP="004325D3">
      <w:pPr>
        <w:pStyle w:val="Ttulo2"/>
        <w:jc w:val="both"/>
        <w:rPr>
          <w:rFonts w:ascii="Arial" w:hAnsi="Arial" w:cs="Arial"/>
          <w:sz w:val="26"/>
          <w:szCs w:val="26"/>
        </w:rPr>
      </w:pPr>
      <w:bookmarkStart w:id="5" w:name="_Toc31199601"/>
      <w:r w:rsidRPr="004325D3">
        <w:rPr>
          <w:rFonts w:ascii="Arial" w:hAnsi="Arial" w:cs="Arial"/>
          <w:color w:val="B35E06" w:themeColor="accent1" w:themeShade="BF"/>
          <w:sz w:val="26"/>
          <w:szCs w:val="26"/>
        </w:rPr>
        <w:t>RECLASIFICACIÓN DE LOS HECHOS MATERIA DE LA IMPUTACIÓN MINISTERIAL. ANTES DE RESOLVER LA SITUACIÓN JURÍDICA DEL IMPUTADO, EL JUEZ DE CONTROL DEBE PERMITIRLE EJERCER SU DERECHO DE DEFENSA ADECUADA RESPECTO A ÉSTA (INTERPRETACIÓN CONFORME DEL ARTÍCULO 316, PENÚLTIMO PÁRRAFO, DEL CÓDIGO NACIONAL DE PROCEDIMIENTOS PENALES).</w:t>
      </w:r>
      <w:bookmarkEnd w:id="5"/>
      <w:r w:rsidR="0058082E">
        <w:rPr>
          <w:rStyle w:val="Refdenotaalpie"/>
          <w:rFonts w:ascii="Arial" w:hAnsi="Arial" w:cs="Arial"/>
          <w:color w:val="B35E06" w:themeColor="accent1" w:themeShade="BF"/>
          <w:sz w:val="26"/>
          <w:szCs w:val="26"/>
        </w:rPr>
        <w:footnoteReference w:id="3"/>
      </w:r>
    </w:p>
    <w:p w:rsidR="00FC33D9" w:rsidRPr="00FC33D9" w:rsidRDefault="00FC33D9" w:rsidP="00FC33D9">
      <w:pPr>
        <w:spacing w:after="0" w:line="240" w:lineRule="auto"/>
        <w:jc w:val="both"/>
        <w:rPr>
          <w:rFonts w:ascii="Arial" w:hAnsi="Arial" w:cs="Arial"/>
        </w:rPr>
      </w:pPr>
    </w:p>
    <w:p w:rsidR="00FC33D9" w:rsidRPr="00FC33D9" w:rsidRDefault="00FC33D9" w:rsidP="00FC33D9">
      <w:pPr>
        <w:spacing w:after="0" w:line="240" w:lineRule="auto"/>
        <w:jc w:val="both"/>
        <w:rPr>
          <w:rFonts w:ascii="Arial" w:hAnsi="Arial" w:cs="Arial"/>
        </w:rPr>
      </w:pPr>
      <w:r w:rsidRPr="00FC33D9">
        <w:rPr>
          <w:rFonts w:ascii="Arial" w:hAnsi="Arial" w:cs="Arial"/>
        </w:rPr>
        <w:t xml:space="preserve">De la interpretación conforme del penúltimo párrafo del artículo 316 del Código Nacional de Procedimientos Penales, con la Constitución Política de los Estados Unidos Mexicanos y los tratados internacionales, así como de la jurisprudencia emitida tanto por la Suprema Corte de Justicia de la Nación, como por la Corte Interamericana de Derechos Humanos, se advierte que si bien es cierto que el Juez de control puede reclasificar los hechos materia de la imputación formulada por el agente del Ministerio Público, también lo es que antes de resolver la situación jurídica del imputado, debe permitirle ejercer su derecho de defensa adecuada respecto a dicha reclasificación. Ello es así, pues el derecho humano a una defensa adecuada necesariamente debe ejercerse desde que se señala a una persona como posible autor o partícipe de un hecho punible y sólo culmina cuando finaliza el proceso, incluyendo, en su caso, la etapa de ejecución de la pena, pues sostener lo opuesto implicaría someter el derecho humano que protege una adecuada defensa, a que el imputado se encuentre en determinada fase procesal (investigación complementaria, intermedia o de juicio), dejando abierta la posibilidad de que se transgredan sus derechos a través de actos de autoridad </w:t>
      </w:r>
      <w:r w:rsidRPr="00FC33D9">
        <w:rPr>
          <w:rFonts w:ascii="Arial" w:hAnsi="Arial" w:cs="Arial"/>
        </w:rPr>
        <w:lastRenderedPageBreak/>
        <w:t>que desconoce o a los que no puede controlar u oponerse con eficacia, lo cual es evidentemente contrario a dicho derecho humano, pues el Estado está obligado a tratar al individuo en todo momento como un verdadero sujeto del proceso, en el más amplio sentido de este concepto, y no simplemente como objeto del mismo. Por tanto, el imputado no puede esperar hasta el dictado del auto de vinculación a proceso para que se le permita ejercer su derecho de defensa adecuada respecto a la reclasificación hecha por el Juez de control. Máxime que de permitírsele alegar en su defensa respecto a dicha reclasificación, se le dejará ejercer oportunamente el derecho a una adecuada defensa que le otorgan la Constitución Política de los Estados Unidos Mexicanos, los tratados internacionales y la legislación procesal penal, pues inclusive puede darse el caso de que se desvirtúe la nueva clasificación hecha en su contra por parte del Juez de control, trayendo como consecuencia que se determine un auto de no vinculación a proceso.</w:t>
      </w:r>
    </w:p>
    <w:p w:rsidR="00FC33D9" w:rsidRPr="00FC33D9" w:rsidRDefault="00FC33D9" w:rsidP="00FC33D9">
      <w:pPr>
        <w:spacing w:after="0" w:line="240" w:lineRule="auto"/>
        <w:jc w:val="both"/>
        <w:rPr>
          <w:rFonts w:ascii="Arial" w:hAnsi="Arial" w:cs="Arial"/>
        </w:rPr>
      </w:pPr>
    </w:p>
    <w:p w:rsidR="00FC33D9" w:rsidRPr="00FC33D9" w:rsidRDefault="00FC33D9" w:rsidP="00FC33D9">
      <w:pPr>
        <w:spacing w:after="0" w:line="240" w:lineRule="auto"/>
        <w:jc w:val="both"/>
        <w:rPr>
          <w:rFonts w:ascii="Arial" w:hAnsi="Arial" w:cs="Arial"/>
        </w:rPr>
      </w:pPr>
      <w:r w:rsidRPr="00FC33D9">
        <w:rPr>
          <w:rFonts w:ascii="Arial" w:hAnsi="Arial" w:cs="Arial"/>
        </w:rPr>
        <w:t>NOVENO TRIBUNAL COLEGIADO EN MATERIA PENAL DEL PRIMER CIRCUITO.</w:t>
      </w:r>
    </w:p>
    <w:p w:rsidR="00FC33D9" w:rsidRPr="00FC33D9" w:rsidRDefault="00FC33D9" w:rsidP="00FC33D9">
      <w:pPr>
        <w:spacing w:after="0" w:line="240" w:lineRule="auto"/>
        <w:jc w:val="both"/>
        <w:rPr>
          <w:rFonts w:ascii="Arial" w:hAnsi="Arial" w:cs="Arial"/>
        </w:rPr>
      </w:pPr>
    </w:p>
    <w:p w:rsidR="00FC33D9" w:rsidRPr="00FC33D9" w:rsidRDefault="00FC33D9" w:rsidP="00FC33D9">
      <w:pPr>
        <w:spacing w:after="0" w:line="240" w:lineRule="auto"/>
        <w:jc w:val="both"/>
        <w:rPr>
          <w:rFonts w:ascii="Arial" w:hAnsi="Arial" w:cs="Arial"/>
        </w:rPr>
      </w:pPr>
      <w:r w:rsidRPr="00FC33D9">
        <w:rPr>
          <w:rFonts w:ascii="Arial" w:hAnsi="Arial" w:cs="Arial"/>
        </w:rPr>
        <w:t>Amparo en revisión 211/2019. 14 de noviembre de 2019. Unanimidad de votos. Ponente: Emma Meza Fonseca. Secretario: Miguel Ángel Sánchez Acuña.</w:t>
      </w:r>
    </w:p>
    <w:p w:rsidR="00FC33D9" w:rsidRPr="00FC33D9" w:rsidRDefault="00FC33D9" w:rsidP="00FC33D9">
      <w:pPr>
        <w:spacing w:after="0" w:line="240" w:lineRule="auto"/>
        <w:jc w:val="both"/>
        <w:rPr>
          <w:rFonts w:ascii="Arial" w:hAnsi="Arial" w:cs="Arial"/>
        </w:rPr>
      </w:pPr>
    </w:p>
    <w:p w:rsidR="00597DA4" w:rsidRDefault="00597DA4" w:rsidP="00D26613">
      <w:pPr>
        <w:spacing w:after="0" w:line="240" w:lineRule="auto"/>
        <w:jc w:val="both"/>
        <w:rPr>
          <w:rFonts w:ascii="Arial" w:hAnsi="Arial" w:cs="Arial"/>
        </w:rPr>
      </w:pPr>
    </w:p>
    <w:p w:rsidR="00D26613" w:rsidRPr="00D26613" w:rsidRDefault="004325D3" w:rsidP="00D26613">
      <w:pPr>
        <w:spacing w:after="0" w:line="240" w:lineRule="auto"/>
        <w:jc w:val="both"/>
        <w:rPr>
          <w:rFonts w:ascii="Arial" w:hAnsi="Arial" w:cs="Arial"/>
        </w:rPr>
      </w:pPr>
      <w:r>
        <w:rPr>
          <w:rFonts w:ascii="Arial" w:hAnsi="Arial" w:cs="Arial"/>
        </w:rPr>
        <w:t xml:space="preserve">6. </w:t>
      </w:r>
      <w:r w:rsidR="00D26613" w:rsidRPr="00D26613">
        <w:rPr>
          <w:rFonts w:ascii="Arial" w:hAnsi="Arial" w:cs="Arial"/>
        </w:rPr>
        <w:t xml:space="preserve">Época: Décima Época </w:t>
      </w:r>
    </w:p>
    <w:p w:rsidR="00D26613" w:rsidRPr="00D26613" w:rsidRDefault="00D26613" w:rsidP="00D26613">
      <w:pPr>
        <w:spacing w:after="0" w:line="240" w:lineRule="auto"/>
        <w:jc w:val="both"/>
        <w:rPr>
          <w:rFonts w:ascii="Arial" w:hAnsi="Arial" w:cs="Arial"/>
        </w:rPr>
      </w:pPr>
      <w:r w:rsidRPr="00D26613">
        <w:rPr>
          <w:rFonts w:ascii="Arial" w:hAnsi="Arial" w:cs="Arial"/>
        </w:rPr>
        <w:t xml:space="preserve">Registro: 2021489 </w:t>
      </w:r>
    </w:p>
    <w:p w:rsidR="00D26613" w:rsidRPr="00D26613" w:rsidRDefault="00D26613" w:rsidP="00D26613">
      <w:pPr>
        <w:spacing w:after="0" w:line="240" w:lineRule="auto"/>
        <w:jc w:val="both"/>
        <w:rPr>
          <w:rFonts w:ascii="Arial" w:hAnsi="Arial" w:cs="Arial"/>
        </w:rPr>
      </w:pPr>
      <w:r w:rsidRPr="00D26613">
        <w:rPr>
          <w:rFonts w:ascii="Arial" w:hAnsi="Arial" w:cs="Arial"/>
        </w:rPr>
        <w:t xml:space="preserve">Instancia: Primera Sala </w:t>
      </w:r>
    </w:p>
    <w:p w:rsidR="00D26613" w:rsidRPr="00D26613" w:rsidRDefault="00D26613" w:rsidP="00D26613">
      <w:pPr>
        <w:spacing w:after="0" w:line="240" w:lineRule="auto"/>
        <w:jc w:val="both"/>
        <w:rPr>
          <w:rFonts w:ascii="Arial" w:hAnsi="Arial" w:cs="Arial"/>
        </w:rPr>
      </w:pPr>
      <w:r w:rsidRPr="00D26613">
        <w:rPr>
          <w:rFonts w:ascii="Arial" w:hAnsi="Arial" w:cs="Arial"/>
        </w:rPr>
        <w:t xml:space="preserve">Tipo de Tesis: Aislada </w:t>
      </w:r>
    </w:p>
    <w:p w:rsidR="00D26613" w:rsidRPr="00D26613" w:rsidRDefault="00D26613" w:rsidP="00D26613">
      <w:pPr>
        <w:spacing w:after="0" w:line="240" w:lineRule="auto"/>
        <w:jc w:val="both"/>
        <w:rPr>
          <w:rFonts w:ascii="Arial" w:hAnsi="Arial" w:cs="Arial"/>
        </w:rPr>
      </w:pPr>
      <w:r w:rsidRPr="00D26613">
        <w:rPr>
          <w:rFonts w:ascii="Arial" w:hAnsi="Arial" w:cs="Arial"/>
        </w:rPr>
        <w:t xml:space="preserve">Fuente: Semanario Judicial de la Federación </w:t>
      </w:r>
    </w:p>
    <w:p w:rsidR="00D26613" w:rsidRPr="00D26613" w:rsidRDefault="00D26613" w:rsidP="00D26613">
      <w:pPr>
        <w:spacing w:after="0" w:line="240" w:lineRule="auto"/>
        <w:jc w:val="both"/>
        <w:rPr>
          <w:rFonts w:ascii="Arial" w:hAnsi="Arial" w:cs="Arial"/>
        </w:rPr>
      </w:pPr>
      <w:r w:rsidRPr="00D26613">
        <w:rPr>
          <w:rFonts w:ascii="Arial" w:hAnsi="Arial" w:cs="Arial"/>
        </w:rPr>
        <w:t xml:space="preserve">Publicación: viernes 24 de enero de 2020 10:25 h </w:t>
      </w:r>
    </w:p>
    <w:p w:rsidR="00D26613" w:rsidRPr="00D26613" w:rsidRDefault="00D26613" w:rsidP="00D26613">
      <w:pPr>
        <w:spacing w:after="0" w:line="240" w:lineRule="auto"/>
        <w:jc w:val="both"/>
        <w:rPr>
          <w:rFonts w:ascii="Arial" w:hAnsi="Arial" w:cs="Arial"/>
        </w:rPr>
      </w:pPr>
      <w:r w:rsidRPr="00D26613">
        <w:rPr>
          <w:rFonts w:ascii="Arial" w:hAnsi="Arial" w:cs="Arial"/>
        </w:rPr>
        <w:t xml:space="preserve">Materia(s): (Constitucional, Común, Penal) </w:t>
      </w:r>
    </w:p>
    <w:p w:rsidR="00D26613" w:rsidRPr="00D26613" w:rsidRDefault="00D26613" w:rsidP="00D26613">
      <w:pPr>
        <w:spacing w:after="0" w:line="240" w:lineRule="auto"/>
        <w:jc w:val="both"/>
        <w:rPr>
          <w:rFonts w:ascii="Arial" w:hAnsi="Arial" w:cs="Arial"/>
        </w:rPr>
      </w:pPr>
      <w:r w:rsidRPr="00D26613">
        <w:rPr>
          <w:rFonts w:ascii="Arial" w:hAnsi="Arial" w:cs="Arial"/>
        </w:rPr>
        <w:t xml:space="preserve">Tesis: 1a. IV/2020 (10a.) </w:t>
      </w:r>
    </w:p>
    <w:p w:rsidR="00D26613" w:rsidRPr="00D26613" w:rsidRDefault="00D26613" w:rsidP="00D26613">
      <w:pPr>
        <w:spacing w:after="0" w:line="240" w:lineRule="auto"/>
        <w:jc w:val="both"/>
        <w:rPr>
          <w:rFonts w:ascii="Arial" w:hAnsi="Arial" w:cs="Arial"/>
        </w:rPr>
      </w:pPr>
    </w:p>
    <w:p w:rsidR="00D26613" w:rsidRPr="004325D3" w:rsidRDefault="00D26613" w:rsidP="004325D3">
      <w:pPr>
        <w:pStyle w:val="Ttulo2"/>
        <w:jc w:val="both"/>
        <w:rPr>
          <w:rFonts w:ascii="Arial" w:hAnsi="Arial" w:cs="Arial"/>
          <w:color w:val="B35E06" w:themeColor="accent1" w:themeShade="BF"/>
          <w:sz w:val="26"/>
          <w:szCs w:val="26"/>
        </w:rPr>
      </w:pPr>
      <w:bookmarkStart w:id="6" w:name="_Toc31199602"/>
      <w:r w:rsidRPr="004325D3">
        <w:rPr>
          <w:rFonts w:ascii="Arial" w:hAnsi="Arial" w:cs="Arial"/>
          <w:color w:val="B35E06" w:themeColor="accent1" w:themeShade="BF"/>
          <w:sz w:val="26"/>
          <w:szCs w:val="26"/>
        </w:rPr>
        <w:lastRenderedPageBreak/>
        <w:t>PENA IMPUESTA EN EL PROCEDIMIENTO ABREVIADO. LA VÍCTIMA U OFENDIDO DEL DELITO NO PUEDE IMPUGNAR SU PROPORCIONALIDAD EN AMPARO DIRECTO.</w:t>
      </w:r>
      <w:r w:rsidR="004325D3">
        <w:rPr>
          <w:rStyle w:val="Refdenotaalpie"/>
          <w:rFonts w:ascii="Arial" w:hAnsi="Arial" w:cs="Arial"/>
          <w:color w:val="B35E06" w:themeColor="accent1" w:themeShade="BF"/>
          <w:sz w:val="26"/>
          <w:szCs w:val="26"/>
        </w:rPr>
        <w:footnoteReference w:id="4"/>
      </w:r>
      <w:bookmarkEnd w:id="6"/>
    </w:p>
    <w:p w:rsidR="00D26613" w:rsidRPr="00D26613" w:rsidRDefault="00D26613" w:rsidP="00D26613">
      <w:pPr>
        <w:spacing w:after="0" w:line="240" w:lineRule="auto"/>
        <w:jc w:val="both"/>
        <w:rPr>
          <w:rFonts w:ascii="Arial" w:hAnsi="Arial" w:cs="Arial"/>
        </w:rPr>
      </w:pPr>
    </w:p>
    <w:p w:rsidR="00D26613" w:rsidRPr="00D26613" w:rsidRDefault="00D26613" w:rsidP="00D26613">
      <w:pPr>
        <w:spacing w:after="0" w:line="240" w:lineRule="auto"/>
        <w:jc w:val="both"/>
        <w:rPr>
          <w:rFonts w:ascii="Arial" w:hAnsi="Arial" w:cs="Arial"/>
        </w:rPr>
      </w:pPr>
      <w:r w:rsidRPr="00D26613">
        <w:rPr>
          <w:rFonts w:ascii="Arial" w:hAnsi="Arial" w:cs="Arial"/>
        </w:rPr>
        <w:t>Conforme al apartado C, del artículo 20 de la Constitución Política de los Estados Unidos Mexicanos, las víctimas u ofendidos del delito, gozan de diversos derechos fundamentales, entre los que destacan el de acceso a la justicia en calidad de parte procesal, que los faculta para exigir el derecho a conocer la verdad, a solicitar que el delito no quede impune, que se sancione al culpable; así como a la reparación del daño, que los legitima a impugnar las resoluciones judiciales respecto de la acreditación del delito, la demostración de la plena responsabilidad penal del imputado y la individualización de las sanciones. Sin embargo, entre esos derechos, no se encuentra alguno que les permita impugnar, en abstracto, una pena impuesta en un procedimiento abreviado. Por tanto, en el amparo directo, no podrán controvertir la proporcionalidad de la pena decretada en una sentencia definitiva emitida en ese tipo de procedimiento, pues no les causa una afectación personal y directa a sus derechos constitucionalmente reconocidos; de otra manera, se trastocaría la naturaleza y lógica que sustenta la existencia de esa forma de terminación anticipada del proceso penal; ya que no existiría firmeza en lo acordado con el imputado respecto a la aceptación de su participación en el delito, a partir de los datos de prueba recabados durante la investigación. Lo que es congruente con los artículos 204 y 206 del Código Nacional de Procedimientos Penales, que respectivamente establecen, que la víctima u ofendido del delito sólo podrá oponerse al trámite del procedimiento abreviado, cuando no esté debidamente garantizada la reparación del daño; y que no podrá imponerse una pena distinta o de mayor alcance a la que solicitó el Ministerio Público y que aceptó el imputado. De lo que tampoco deriva para aquéllos, la posibilidad de inconformarse con la proporción de la pena que se imponga en la correspondiente sentencia.</w:t>
      </w:r>
    </w:p>
    <w:p w:rsidR="00D26613" w:rsidRPr="00D26613" w:rsidRDefault="00D26613" w:rsidP="00D26613">
      <w:pPr>
        <w:spacing w:after="0" w:line="240" w:lineRule="auto"/>
        <w:jc w:val="both"/>
        <w:rPr>
          <w:rFonts w:ascii="Arial" w:hAnsi="Arial" w:cs="Arial"/>
        </w:rPr>
      </w:pPr>
    </w:p>
    <w:p w:rsidR="00D26613" w:rsidRPr="00D26613" w:rsidRDefault="00D26613" w:rsidP="00D26613">
      <w:pPr>
        <w:spacing w:after="0" w:line="240" w:lineRule="auto"/>
        <w:jc w:val="both"/>
        <w:rPr>
          <w:rFonts w:ascii="Arial" w:hAnsi="Arial" w:cs="Arial"/>
        </w:rPr>
      </w:pPr>
      <w:r w:rsidRPr="00D26613">
        <w:rPr>
          <w:rFonts w:ascii="Arial" w:hAnsi="Arial" w:cs="Arial"/>
        </w:rPr>
        <w:t>PRIMERA SALA</w:t>
      </w:r>
    </w:p>
    <w:p w:rsidR="00D26613" w:rsidRPr="00D26613" w:rsidRDefault="00D26613" w:rsidP="00D26613">
      <w:pPr>
        <w:spacing w:after="0" w:line="240" w:lineRule="auto"/>
        <w:jc w:val="both"/>
        <w:rPr>
          <w:rFonts w:ascii="Arial" w:hAnsi="Arial" w:cs="Arial"/>
        </w:rPr>
      </w:pPr>
    </w:p>
    <w:p w:rsidR="00D26613" w:rsidRPr="00D26613" w:rsidRDefault="00D26613" w:rsidP="00D26613">
      <w:pPr>
        <w:spacing w:after="0" w:line="240" w:lineRule="auto"/>
        <w:jc w:val="both"/>
        <w:rPr>
          <w:rFonts w:ascii="Arial" w:hAnsi="Arial" w:cs="Arial"/>
        </w:rPr>
      </w:pPr>
      <w:r w:rsidRPr="00D26613">
        <w:rPr>
          <w:rFonts w:ascii="Arial" w:hAnsi="Arial" w:cs="Arial"/>
        </w:rPr>
        <w:t xml:space="preserve">Amparo directo en revisión 950/2019. Minerva Elia Jiménez Ortiz y otro. 3 de julio de 2019. Mayoría de cuatro votos de los Ministros Norma Lucía Piña Hernández, Luis María Aguilar Morales, Jorge Mario Pardo Rebolledo y Alfredo Gutiérrez Ortiz Mena. Disidente: Juan Luis González Alcántara </w:t>
      </w:r>
      <w:proofErr w:type="spellStart"/>
      <w:r w:rsidRPr="00D26613">
        <w:rPr>
          <w:rFonts w:ascii="Arial" w:hAnsi="Arial" w:cs="Arial"/>
        </w:rPr>
        <w:t>Carrancá</w:t>
      </w:r>
      <w:proofErr w:type="spellEnd"/>
      <w:r w:rsidRPr="00D26613">
        <w:rPr>
          <w:rFonts w:ascii="Arial" w:hAnsi="Arial" w:cs="Arial"/>
        </w:rPr>
        <w:t>. Ponente: Jorge Mario Pardo Rebolledo. Secretario: Héctor Vargas Becerra.</w:t>
      </w:r>
    </w:p>
    <w:p w:rsidR="00D26613" w:rsidRPr="00D26613" w:rsidRDefault="00D26613" w:rsidP="00D26613">
      <w:pPr>
        <w:spacing w:after="0" w:line="240" w:lineRule="auto"/>
        <w:jc w:val="both"/>
        <w:rPr>
          <w:rFonts w:ascii="Arial" w:hAnsi="Arial" w:cs="Arial"/>
        </w:rPr>
      </w:pPr>
    </w:p>
    <w:p w:rsidR="004325D3" w:rsidRDefault="004325D3" w:rsidP="007E0EAD">
      <w:pPr>
        <w:spacing w:after="0" w:line="240" w:lineRule="auto"/>
        <w:jc w:val="both"/>
        <w:rPr>
          <w:rFonts w:ascii="Arial" w:hAnsi="Arial" w:cs="Arial"/>
        </w:rPr>
      </w:pPr>
    </w:p>
    <w:p w:rsidR="007E0EAD" w:rsidRPr="007E0EAD" w:rsidRDefault="001A79E9" w:rsidP="007E0EAD">
      <w:pPr>
        <w:spacing w:after="0" w:line="240" w:lineRule="auto"/>
        <w:jc w:val="both"/>
        <w:rPr>
          <w:rFonts w:ascii="Arial" w:hAnsi="Arial" w:cs="Arial"/>
        </w:rPr>
      </w:pPr>
      <w:r>
        <w:rPr>
          <w:rFonts w:ascii="Arial" w:hAnsi="Arial" w:cs="Arial"/>
        </w:rPr>
        <w:t xml:space="preserve">7. </w:t>
      </w:r>
      <w:r w:rsidR="007E0EAD" w:rsidRPr="007E0EAD">
        <w:rPr>
          <w:rFonts w:ascii="Arial" w:hAnsi="Arial" w:cs="Arial"/>
        </w:rPr>
        <w:t xml:space="preserve">Época: Décima Época </w:t>
      </w:r>
    </w:p>
    <w:p w:rsidR="007E0EAD" w:rsidRPr="007E0EAD" w:rsidRDefault="007E0EAD" w:rsidP="007E0EAD">
      <w:pPr>
        <w:spacing w:after="0" w:line="240" w:lineRule="auto"/>
        <w:jc w:val="both"/>
        <w:rPr>
          <w:rFonts w:ascii="Arial" w:hAnsi="Arial" w:cs="Arial"/>
        </w:rPr>
      </w:pPr>
      <w:r w:rsidRPr="007E0EAD">
        <w:rPr>
          <w:rFonts w:ascii="Arial" w:hAnsi="Arial" w:cs="Arial"/>
        </w:rPr>
        <w:t xml:space="preserve">Registro: 2021463 </w:t>
      </w:r>
    </w:p>
    <w:p w:rsidR="007E0EAD" w:rsidRPr="007E0EAD" w:rsidRDefault="007E0EAD" w:rsidP="007E0EAD">
      <w:pPr>
        <w:spacing w:after="0" w:line="240" w:lineRule="auto"/>
        <w:jc w:val="both"/>
        <w:rPr>
          <w:rFonts w:ascii="Arial" w:hAnsi="Arial" w:cs="Arial"/>
        </w:rPr>
      </w:pPr>
      <w:r w:rsidRPr="007E0EAD">
        <w:rPr>
          <w:rFonts w:ascii="Arial" w:hAnsi="Arial" w:cs="Arial"/>
        </w:rPr>
        <w:t xml:space="preserve">Instancia: Tribunales Colegiados de Circuito </w:t>
      </w:r>
    </w:p>
    <w:p w:rsidR="007E0EAD" w:rsidRPr="007E0EAD" w:rsidRDefault="007E0EAD" w:rsidP="007E0EAD">
      <w:pPr>
        <w:spacing w:after="0" w:line="240" w:lineRule="auto"/>
        <w:jc w:val="both"/>
        <w:rPr>
          <w:rFonts w:ascii="Arial" w:hAnsi="Arial" w:cs="Arial"/>
        </w:rPr>
      </w:pPr>
      <w:r w:rsidRPr="007E0EAD">
        <w:rPr>
          <w:rFonts w:ascii="Arial" w:hAnsi="Arial" w:cs="Arial"/>
        </w:rPr>
        <w:t xml:space="preserve">Tipo de Tesis: Aislada </w:t>
      </w:r>
    </w:p>
    <w:p w:rsidR="007E0EAD" w:rsidRPr="007E0EAD" w:rsidRDefault="007E0EAD" w:rsidP="007E0EAD">
      <w:pPr>
        <w:spacing w:after="0" w:line="240" w:lineRule="auto"/>
        <w:jc w:val="both"/>
        <w:rPr>
          <w:rFonts w:ascii="Arial" w:hAnsi="Arial" w:cs="Arial"/>
        </w:rPr>
      </w:pPr>
      <w:r w:rsidRPr="007E0EAD">
        <w:rPr>
          <w:rFonts w:ascii="Arial" w:hAnsi="Arial" w:cs="Arial"/>
        </w:rPr>
        <w:t xml:space="preserve">Fuente: Semanario Judicial de la Federación </w:t>
      </w:r>
    </w:p>
    <w:p w:rsidR="007E0EAD" w:rsidRPr="007E0EAD" w:rsidRDefault="007E0EAD" w:rsidP="007E0EAD">
      <w:pPr>
        <w:spacing w:after="0" w:line="240" w:lineRule="auto"/>
        <w:jc w:val="both"/>
        <w:rPr>
          <w:rFonts w:ascii="Arial" w:hAnsi="Arial" w:cs="Arial"/>
        </w:rPr>
      </w:pPr>
      <w:r w:rsidRPr="007E0EAD">
        <w:rPr>
          <w:rFonts w:ascii="Arial" w:hAnsi="Arial" w:cs="Arial"/>
        </w:rPr>
        <w:t xml:space="preserve">Publicación: viernes 24 de enero de 2020 10:25 h </w:t>
      </w:r>
    </w:p>
    <w:p w:rsidR="007E0EAD" w:rsidRPr="007E0EAD" w:rsidRDefault="007E0EAD" w:rsidP="007E0EAD">
      <w:pPr>
        <w:spacing w:after="0" w:line="240" w:lineRule="auto"/>
        <w:jc w:val="both"/>
        <w:rPr>
          <w:rFonts w:ascii="Arial" w:hAnsi="Arial" w:cs="Arial"/>
        </w:rPr>
      </w:pPr>
      <w:r w:rsidRPr="007E0EAD">
        <w:rPr>
          <w:rFonts w:ascii="Arial" w:hAnsi="Arial" w:cs="Arial"/>
        </w:rPr>
        <w:t xml:space="preserve">Materia(s): (Común, Penal) </w:t>
      </w:r>
    </w:p>
    <w:p w:rsidR="007E0EAD" w:rsidRPr="007E0EAD" w:rsidRDefault="007E0EAD" w:rsidP="007E0EAD">
      <w:pPr>
        <w:spacing w:after="0" w:line="240" w:lineRule="auto"/>
        <w:jc w:val="both"/>
        <w:rPr>
          <w:rFonts w:ascii="Arial" w:hAnsi="Arial" w:cs="Arial"/>
        </w:rPr>
      </w:pPr>
      <w:r w:rsidRPr="007E0EAD">
        <w:rPr>
          <w:rFonts w:ascii="Arial" w:hAnsi="Arial" w:cs="Arial"/>
        </w:rPr>
        <w:t xml:space="preserve">Tesis: I.9o.P.262 P (10a.) </w:t>
      </w:r>
    </w:p>
    <w:p w:rsidR="007E0EAD" w:rsidRPr="007E0EAD" w:rsidRDefault="007E0EAD" w:rsidP="007E0EAD">
      <w:pPr>
        <w:spacing w:after="0" w:line="240" w:lineRule="auto"/>
        <w:jc w:val="both"/>
        <w:rPr>
          <w:rFonts w:ascii="Arial" w:hAnsi="Arial" w:cs="Arial"/>
        </w:rPr>
      </w:pPr>
    </w:p>
    <w:p w:rsidR="007E0EAD" w:rsidRPr="001A79E9" w:rsidRDefault="007E0EAD" w:rsidP="001A79E9">
      <w:pPr>
        <w:pStyle w:val="Ttulo2"/>
        <w:jc w:val="both"/>
        <w:rPr>
          <w:rFonts w:ascii="Arial" w:hAnsi="Arial" w:cs="Arial"/>
          <w:sz w:val="26"/>
          <w:szCs w:val="26"/>
        </w:rPr>
      </w:pPr>
      <w:bookmarkStart w:id="7" w:name="_Toc31199603"/>
      <w:r w:rsidRPr="001A79E9">
        <w:rPr>
          <w:rFonts w:ascii="Arial" w:hAnsi="Arial" w:cs="Arial"/>
          <w:color w:val="B35E06" w:themeColor="accent1" w:themeShade="BF"/>
          <w:sz w:val="26"/>
          <w:szCs w:val="26"/>
        </w:rPr>
        <w:t>DEMANDA DE AMPARO INTERPUESTA CONTRA LA RESOLUCIÓN DEL JUEZ DE CONTROL EMITIDA ORALMENTE EN LA AUDIENCIA DEL RECURSO INNOMINADO PREVISTO EN EL ARTÍCULO 258 DEL CÓDIGO NACIONAL DE PROCEDIMIENTOS PENALES. AL TENERSE EN ESTE ACTO POR NOTIFICADAS LAS PARTES, EL PLAZO PARA SU PRESENTACIÓN ES EL GENÉRICO DE QUINCE DÍAS.</w:t>
      </w:r>
      <w:r w:rsidR="001A79E9">
        <w:rPr>
          <w:rStyle w:val="Refdenotaalpie"/>
          <w:rFonts w:ascii="Arial" w:hAnsi="Arial" w:cs="Arial"/>
          <w:color w:val="B35E06" w:themeColor="accent1" w:themeShade="BF"/>
          <w:sz w:val="26"/>
          <w:szCs w:val="26"/>
        </w:rPr>
        <w:footnoteReference w:id="5"/>
      </w:r>
      <w:bookmarkEnd w:id="7"/>
    </w:p>
    <w:p w:rsidR="007E0EAD" w:rsidRPr="007E0EAD" w:rsidRDefault="007E0EAD" w:rsidP="007E0EAD">
      <w:pPr>
        <w:spacing w:after="0" w:line="240" w:lineRule="auto"/>
        <w:jc w:val="both"/>
        <w:rPr>
          <w:rFonts w:ascii="Arial" w:hAnsi="Arial" w:cs="Arial"/>
        </w:rPr>
      </w:pPr>
    </w:p>
    <w:p w:rsidR="007E0EAD" w:rsidRPr="007E0EAD" w:rsidRDefault="007E0EAD" w:rsidP="007E0EAD">
      <w:pPr>
        <w:spacing w:after="0" w:line="240" w:lineRule="auto"/>
        <w:jc w:val="both"/>
        <w:rPr>
          <w:rFonts w:ascii="Arial" w:hAnsi="Arial" w:cs="Arial"/>
        </w:rPr>
      </w:pPr>
      <w:r w:rsidRPr="007E0EAD">
        <w:rPr>
          <w:rFonts w:ascii="Arial" w:hAnsi="Arial" w:cs="Arial"/>
        </w:rPr>
        <w:t>El artículo citado señala que las determinaciones del Ministerio Público sobre la abstención de investigar, el archivo temporal, la aplicación de un criterio de oportunidad y el no ejercicio de la acción penal, se notificarán a la víctima u ofendido, quien podrá impugnarlas dentro del término de diez días, caso en el cual, el Juez de control celebrará una audiencia para decidir en definitiva, y todas las razones para justificar su determinación serán esgrimidas en la audiencia. Esto es, la víctima u ofendido o su asesor jurídico debe exponer oralmente sus agravios en la audiencia; acto continuo, el Ministerio Público deberá justificar las razones de su determinación ante el Juez de control y este último procederá a resolver en definitiva; de ahí que se advierta que al momento en que se dictó dicho acto, se tiene por notificadas a las partes en esa misma diligencia, la cual surte sus efectos al día siguiente, como lo señala el artículo 82, fracción I, inciso a) y último párrafo, del Código Nacional de Procedimientos Penales. Sin que obste a lo anterior, la jurisprudencia 2a</w:t>
      </w:r>
      <w:proofErr w:type="gramStart"/>
      <w:r w:rsidRPr="007E0EAD">
        <w:rPr>
          <w:rFonts w:ascii="Arial" w:hAnsi="Arial" w:cs="Arial"/>
        </w:rPr>
        <w:t>./</w:t>
      </w:r>
      <w:proofErr w:type="gramEnd"/>
      <w:r w:rsidRPr="007E0EAD">
        <w:rPr>
          <w:rFonts w:ascii="Arial" w:hAnsi="Arial" w:cs="Arial"/>
        </w:rPr>
        <w:t xml:space="preserve">J. 9/2018 (10a.), de la Segunda Sala de la Suprema Corte de Justicia de la Nación, de título y subtítulo: "DEMANDA DE AMPARO INDIRECTO. LOS DÍAS NO LABORADOS POR LA AUTORIDAD RESPONSABLE DEBEN </w:t>
      </w:r>
      <w:r w:rsidRPr="007E0EAD">
        <w:rPr>
          <w:rFonts w:ascii="Arial" w:hAnsi="Arial" w:cs="Arial"/>
        </w:rPr>
        <w:lastRenderedPageBreak/>
        <w:t>DESCONTARSE DEL CÓMPUTO DEL PLAZO PREVISTO PARA SU PRESENTACIÓN CUANDO EL ACTO RECLAMADO DERIVE DE UN PROCEDIMIENTO JURISDICCIONAL O ADMINISTRATIVO LLEVADO EN FORMA DE JUICIO.". Ello es así, pues en la demanda de amparo se reclama una resolución emitida por el Juez responsable oralmente en una audiencia pública, por lo que la quejosa ya tenía conocimiento de los motivos y fundamentos que sustentaron la emisión del acto reclamado y no era necesario consultar las constancias escritas para conocerlas. Luego, es evidente que desde esa fecha, la quejosa conocía de la determinación reclamada, es decir, de la existencia del acto que ahora combate, y dada la naturaleza del acto reclamado, el plazo para presentar la demanda de amparo en su contra es el genérico de quince días que prevé el párrafo primero del artículo 17 de la Ley de Amparo, pues no se está en alguno de los casos de excepción que prevén las fracciones I a IV de dicho precepto, en que podrá presentarse en cualquier tiempo.</w:t>
      </w:r>
    </w:p>
    <w:p w:rsidR="007E0EAD" w:rsidRPr="007E0EAD" w:rsidRDefault="007E0EAD" w:rsidP="007E0EAD">
      <w:pPr>
        <w:spacing w:after="0" w:line="240" w:lineRule="auto"/>
        <w:jc w:val="both"/>
        <w:rPr>
          <w:rFonts w:ascii="Arial" w:hAnsi="Arial" w:cs="Arial"/>
        </w:rPr>
      </w:pPr>
    </w:p>
    <w:p w:rsidR="007E0EAD" w:rsidRPr="007E0EAD" w:rsidRDefault="007E0EAD" w:rsidP="007E0EAD">
      <w:pPr>
        <w:spacing w:after="0" w:line="240" w:lineRule="auto"/>
        <w:jc w:val="both"/>
        <w:rPr>
          <w:rFonts w:ascii="Arial" w:hAnsi="Arial" w:cs="Arial"/>
        </w:rPr>
      </w:pPr>
      <w:r w:rsidRPr="007E0EAD">
        <w:rPr>
          <w:rFonts w:ascii="Arial" w:hAnsi="Arial" w:cs="Arial"/>
        </w:rPr>
        <w:t>NOVENO TRIBUNAL COLEGIADO EN MATERIA PENAL DEL PRIMER CIRCUITO.</w:t>
      </w:r>
    </w:p>
    <w:p w:rsidR="007E0EAD" w:rsidRPr="007E0EAD" w:rsidRDefault="007E0EAD" w:rsidP="007E0EAD">
      <w:pPr>
        <w:spacing w:after="0" w:line="240" w:lineRule="auto"/>
        <w:jc w:val="both"/>
        <w:rPr>
          <w:rFonts w:ascii="Arial" w:hAnsi="Arial" w:cs="Arial"/>
        </w:rPr>
      </w:pPr>
    </w:p>
    <w:p w:rsidR="007E0EAD" w:rsidRPr="007E0EAD" w:rsidRDefault="007E0EAD" w:rsidP="007E0EAD">
      <w:pPr>
        <w:spacing w:after="0" w:line="240" w:lineRule="auto"/>
        <w:jc w:val="both"/>
        <w:rPr>
          <w:rFonts w:ascii="Arial" w:hAnsi="Arial" w:cs="Arial"/>
        </w:rPr>
      </w:pPr>
      <w:r w:rsidRPr="007E0EAD">
        <w:rPr>
          <w:rFonts w:ascii="Arial" w:hAnsi="Arial" w:cs="Arial"/>
        </w:rPr>
        <w:t>Queja 156/2019. 31 de octubre de 2019. Unanimidad de votos. Ponente: Emma Meza Fonseca. Secretario: Miguel Ángel Sánchez Acuña.</w:t>
      </w:r>
    </w:p>
    <w:p w:rsidR="007E0EAD" w:rsidRPr="007E0EAD" w:rsidRDefault="007E0EAD" w:rsidP="007E0EAD">
      <w:pPr>
        <w:spacing w:after="0" w:line="240" w:lineRule="auto"/>
        <w:jc w:val="both"/>
        <w:rPr>
          <w:rFonts w:ascii="Arial" w:hAnsi="Arial" w:cs="Arial"/>
        </w:rPr>
      </w:pPr>
    </w:p>
    <w:p w:rsidR="007E0EAD" w:rsidRPr="007E0EAD" w:rsidRDefault="007E0EAD" w:rsidP="007E0EAD">
      <w:pPr>
        <w:spacing w:after="0" w:line="240" w:lineRule="auto"/>
        <w:jc w:val="both"/>
        <w:rPr>
          <w:rFonts w:ascii="Arial" w:hAnsi="Arial" w:cs="Arial"/>
        </w:rPr>
      </w:pPr>
      <w:r w:rsidRPr="007E0EAD">
        <w:rPr>
          <w:rFonts w:ascii="Arial" w:hAnsi="Arial" w:cs="Arial"/>
        </w:rPr>
        <w:t>Nota: La tesis de jurisprudencia 2a./J. 9/2018 (10a.) citada, aparece publicada en el Semanario Judicial de la Federación del viernes 23 de febrero de 2018 a las 10:25 horas y en la Gaceta del Semanario Judicial de la Federación, Décima Época, Libro 51, Tomo I, febrero de 2018, página 673, con número de registro digital: 2016279.</w:t>
      </w:r>
    </w:p>
    <w:p w:rsidR="007E0EAD" w:rsidRPr="007E0EAD" w:rsidRDefault="007E0EAD" w:rsidP="007E0EAD">
      <w:pPr>
        <w:spacing w:after="0" w:line="240" w:lineRule="auto"/>
        <w:jc w:val="both"/>
        <w:rPr>
          <w:rFonts w:ascii="Arial" w:hAnsi="Arial" w:cs="Arial"/>
        </w:rPr>
      </w:pPr>
    </w:p>
    <w:p w:rsidR="001A79E9" w:rsidRDefault="001A79E9" w:rsidP="006B754B">
      <w:pPr>
        <w:spacing w:after="0" w:line="240" w:lineRule="auto"/>
        <w:jc w:val="both"/>
        <w:rPr>
          <w:rFonts w:ascii="Arial" w:hAnsi="Arial" w:cs="Arial"/>
        </w:rPr>
      </w:pPr>
    </w:p>
    <w:p w:rsidR="006B754B" w:rsidRPr="006B754B" w:rsidRDefault="001A79E9" w:rsidP="006B754B">
      <w:pPr>
        <w:spacing w:after="0" w:line="240" w:lineRule="auto"/>
        <w:jc w:val="both"/>
        <w:rPr>
          <w:rFonts w:ascii="Arial" w:hAnsi="Arial" w:cs="Arial"/>
        </w:rPr>
      </w:pPr>
      <w:r>
        <w:rPr>
          <w:rFonts w:ascii="Arial" w:hAnsi="Arial" w:cs="Arial"/>
        </w:rPr>
        <w:t xml:space="preserve">8. </w:t>
      </w:r>
      <w:r w:rsidR="006B754B" w:rsidRPr="006B754B">
        <w:rPr>
          <w:rFonts w:ascii="Arial" w:hAnsi="Arial" w:cs="Arial"/>
        </w:rPr>
        <w:t xml:space="preserve">Época: Décima Época </w:t>
      </w:r>
    </w:p>
    <w:p w:rsidR="006B754B" w:rsidRPr="006B754B" w:rsidRDefault="006B754B" w:rsidP="006B754B">
      <w:pPr>
        <w:spacing w:after="0" w:line="240" w:lineRule="auto"/>
        <w:jc w:val="both"/>
        <w:rPr>
          <w:rFonts w:ascii="Arial" w:hAnsi="Arial" w:cs="Arial"/>
        </w:rPr>
      </w:pPr>
      <w:r w:rsidRPr="006B754B">
        <w:rPr>
          <w:rFonts w:ascii="Arial" w:hAnsi="Arial" w:cs="Arial"/>
        </w:rPr>
        <w:t xml:space="preserve">Registro: 2021461 </w:t>
      </w:r>
    </w:p>
    <w:p w:rsidR="006B754B" w:rsidRPr="006B754B" w:rsidRDefault="006B754B" w:rsidP="006B754B">
      <w:pPr>
        <w:spacing w:after="0" w:line="240" w:lineRule="auto"/>
        <w:jc w:val="both"/>
        <w:rPr>
          <w:rFonts w:ascii="Arial" w:hAnsi="Arial" w:cs="Arial"/>
        </w:rPr>
      </w:pPr>
      <w:r w:rsidRPr="006B754B">
        <w:rPr>
          <w:rFonts w:ascii="Arial" w:hAnsi="Arial" w:cs="Arial"/>
        </w:rPr>
        <w:t xml:space="preserve">Instancia: Tribunales Colegiados de Circuito </w:t>
      </w:r>
    </w:p>
    <w:p w:rsidR="006B754B" w:rsidRPr="006B754B" w:rsidRDefault="006B754B" w:rsidP="006B754B">
      <w:pPr>
        <w:spacing w:after="0" w:line="240" w:lineRule="auto"/>
        <w:jc w:val="both"/>
        <w:rPr>
          <w:rFonts w:ascii="Arial" w:hAnsi="Arial" w:cs="Arial"/>
        </w:rPr>
      </w:pPr>
      <w:r w:rsidRPr="006B754B">
        <w:rPr>
          <w:rFonts w:ascii="Arial" w:hAnsi="Arial" w:cs="Arial"/>
        </w:rPr>
        <w:t xml:space="preserve">Tipo de Tesis: Aislada </w:t>
      </w:r>
    </w:p>
    <w:p w:rsidR="006B754B" w:rsidRPr="006B754B" w:rsidRDefault="006B754B" w:rsidP="006B754B">
      <w:pPr>
        <w:spacing w:after="0" w:line="240" w:lineRule="auto"/>
        <w:jc w:val="both"/>
        <w:rPr>
          <w:rFonts w:ascii="Arial" w:hAnsi="Arial" w:cs="Arial"/>
        </w:rPr>
      </w:pPr>
      <w:r w:rsidRPr="006B754B">
        <w:rPr>
          <w:rFonts w:ascii="Arial" w:hAnsi="Arial" w:cs="Arial"/>
        </w:rPr>
        <w:t xml:space="preserve">Fuente: Semanario Judicial de la Federación </w:t>
      </w:r>
    </w:p>
    <w:p w:rsidR="006B754B" w:rsidRPr="006B754B" w:rsidRDefault="006B754B" w:rsidP="006B754B">
      <w:pPr>
        <w:spacing w:after="0" w:line="240" w:lineRule="auto"/>
        <w:jc w:val="both"/>
        <w:rPr>
          <w:rFonts w:ascii="Arial" w:hAnsi="Arial" w:cs="Arial"/>
        </w:rPr>
      </w:pPr>
      <w:r w:rsidRPr="006B754B">
        <w:rPr>
          <w:rFonts w:ascii="Arial" w:hAnsi="Arial" w:cs="Arial"/>
        </w:rPr>
        <w:t xml:space="preserve">Publicación: viernes 24 de enero de 2020 10:25 h </w:t>
      </w:r>
    </w:p>
    <w:p w:rsidR="006B754B" w:rsidRPr="006B754B" w:rsidRDefault="006B754B" w:rsidP="006B754B">
      <w:pPr>
        <w:spacing w:after="0" w:line="240" w:lineRule="auto"/>
        <w:jc w:val="both"/>
        <w:rPr>
          <w:rFonts w:ascii="Arial" w:hAnsi="Arial" w:cs="Arial"/>
        </w:rPr>
      </w:pPr>
      <w:r w:rsidRPr="006B754B">
        <w:rPr>
          <w:rFonts w:ascii="Arial" w:hAnsi="Arial" w:cs="Arial"/>
        </w:rPr>
        <w:t xml:space="preserve">Materia(s): (Penal) </w:t>
      </w:r>
    </w:p>
    <w:p w:rsidR="006B754B" w:rsidRPr="006B754B" w:rsidRDefault="006B754B" w:rsidP="006B754B">
      <w:pPr>
        <w:spacing w:after="0" w:line="240" w:lineRule="auto"/>
        <w:jc w:val="both"/>
        <w:rPr>
          <w:rFonts w:ascii="Arial" w:hAnsi="Arial" w:cs="Arial"/>
        </w:rPr>
      </w:pPr>
      <w:r w:rsidRPr="006B754B">
        <w:rPr>
          <w:rFonts w:ascii="Arial" w:hAnsi="Arial" w:cs="Arial"/>
        </w:rPr>
        <w:t xml:space="preserve">Tesis: I.7o.P.131 P (10a.) </w:t>
      </w:r>
    </w:p>
    <w:p w:rsidR="006B754B" w:rsidRPr="006B754B" w:rsidRDefault="006B754B" w:rsidP="006B754B">
      <w:pPr>
        <w:spacing w:after="0" w:line="240" w:lineRule="auto"/>
        <w:jc w:val="both"/>
        <w:rPr>
          <w:rFonts w:ascii="Arial" w:hAnsi="Arial" w:cs="Arial"/>
        </w:rPr>
      </w:pPr>
    </w:p>
    <w:p w:rsidR="006B754B" w:rsidRPr="001A79E9" w:rsidRDefault="006B754B" w:rsidP="001A79E9">
      <w:pPr>
        <w:pStyle w:val="Ttulo2"/>
        <w:jc w:val="both"/>
        <w:rPr>
          <w:rFonts w:ascii="Arial" w:hAnsi="Arial" w:cs="Arial"/>
          <w:color w:val="B35E06" w:themeColor="accent1" w:themeShade="BF"/>
          <w:sz w:val="26"/>
          <w:szCs w:val="26"/>
        </w:rPr>
      </w:pPr>
      <w:bookmarkStart w:id="8" w:name="_Toc31199604"/>
      <w:r w:rsidRPr="001A79E9">
        <w:rPr>
          <w:rFonts w:ascii="Arial" w:hAnsi="Arial" w:cs="Arial"/>
          <w:color w:val="B35E06" w:themeColor="accent1" w:themeShade="BF"/>
          <w:sz w:val="26"/>
          <w:szCs w:val="26"/>
        </w:rPr>
        <w:lastRenderedPageBreak/>
        <w:t>DECLARACIÓN DE PERIODISTAS EN CALIDAD DE TESTIGOS EN UN PROCESO PENAL. ALCANCES DE SU DERECHO A NO RENDIRLA, PREVISTO EN EL ARTÍCULO 243 BIS, FRACCIÓN III, DEL CÓDIGO FEDERAL DE PROCEDIMIENTOS PENALES ABROGADO.</w:t>
      </w:r>
      <w:bookmarkEnd w:id="8"/>
    </w:p>
    <w:p w:rsidR="006B754B" w:rsidRPr="006B754B" w:rsidRDefault="006B754B" w:rsidP="006B754B">
      <w:pPr>
        <w:spacing w:after="0" w:line="240" w:lineRule="auto"/>
        <w:jc w:val="both"/>
        <w:rPr>
          <w:rFonts w:ascii="Arial" w:hAnsi="Arial" w:cs="Arial"/>
        </w:rPr>
      </w:pPr>
    </w:p>
    <w:p w:rsidR="006B754B" w:rsidRPr="006B754B" w:rsidRDefault="006B754B" w:rsidP="006B754B">
      <w:pPr>
        <w:spacing w:after="0" w:line="240" w:lineRule="auto"/>
        <w:jc w:val="both"/>
        <w:rPr>
          <w:rFonts w:ascii="Arial" w:hAnsi="Arial" w:cs="Arial"/>
        </w:rPr>
      </w:pPr>
      <w:r w:rsidRPr="006B754B">
        <w:rPr>
          <w:rFonts w:ascii="Arial" w:hAnsi="Arial" w:cs="Arial"/>
        </w:rPr>
        <w:t>Si bien el precepto citado establece el derecho de diversos profesionistas a no declarar sobre la información que reciban, conozcan o tengan en su poder, si así es su deseo, pero sólo respecto de los datos que conlleven la identificación de las personas que les proporcionen información reservada con motivo de su trabajo, lo cierto es que la existencia de ese derecho no exime a un periodista de su obligación de comparecer en su calidad de testigo, si así se le requiere por parte del Juez instructor, con motivo de que fue ofrecido por el procesado en ejercicio de su derecho de defensa y al desahogar dicha diligencia, previo a acreditar su calidad de periodista, al declarar, podrá hacer uso del derecho de que goza, relativo a no revelar sus fuentes de información; además, ese requerimiento no vulnera en perjuicio del periodista quejoso los derechos de libertad de expresión, acceso a la información, libertad de prensa y prohibición a la censura previa, pues la admisión de su testimonial y la consecuente citación por el juzgador, únicamente tienen por objeto que comparezca ante la autoridad jurisdiccional al desahogo de dicha diligencia y declarar en cuanto a hechos que son materia de una investigación y que conoció por sí mismo y no con motivo de su calidad de periodista; de ahí que de acuerdo con la teoría de la ponderación de principios, cuando dos derechos fundamentales entran en colisión, el problema debe resolverse atendiendo a las características y naturaleza del caso concreto. En ese sentido, si durante un procedimiento penal se requiere a un periodista que se presente ante la autoridad jurisdiccional a desahogar una diligencia en calidad de testigo, debe considerarse, por una parte, que de autorizar la no comparecencia del testigo se afectarían gravemente el interés de la sociedad y los principios que rigen el proceso penal, así como los derechos de los procesados, quienes ante tal circunstancia serían privados de la oportunidad de cuestionar al testigo sobre los hechos materia de investigación y, por otra, que la obligación de comparecer como testigo, no afecta los derechos del quejoso, pues las preguntas que tendrá que responder versarán sobre los hechos que son materia de la indagatoria y no a revelar sus fuentes de información por su calidad de periodista, por lo que no se violarían sus derechos sustantivos protegidos por la Constitución Federal; por consiguiente, debe prevalecer el interés de la sociedad sobre el particular del quejoso, pues es evidente el mayor beneficio que conlleva.</w:t>
      </w:r>
    </w:p>
    <w:p w:rsidR="006B754B" w:rsidRPr="006B754B" w:rsidRDefault="006B754B" w:rsidP="006B754B">
      <w:pPr>
        <w:spacing w:after="0" w:line="240" w:lineRule="auto"/>
        <w:jc w:val="both"/>
        <w:rPr>
          <w:rFonts w:ascii="Arial" w:hAnsi="Arial" w:cs="Arial"/>
        </w:rPr>
      </w:pPr>
    </w:p>
    <w:p w:rsidR="006B754B" w:rsidRPr="006B754B" w:rsidRDefault="006B754B" w:rsidP="006B754B">
      <w:pPr>
        <w:spacing w:after="0" w:line="240" w:lineRule="auto"/>
        <w:jc w:val="both"/>
        <w:rPr>
          <w:rFonts w:ascii="Arial" w:hAnsi="Arial" w:cs="Arial"/>
        </w:rPr>
      </w:pPr>
      <w:r w:rsidRPr="006B754B">
        <w:rPr>
          <w:rFonts w:ascii="Arial" w:hAnsi="Arial" w:cs="Arial"/>
        </w:rPr>
        <w:t>SÉPTIMO TRIBUNAL COLEGIADO EN MATERIA PENAL DEL PRIMER CIRCUITO.</w:t>
      </w:r>
    </w:p>
    <w:p w:rsidR="006B754B" w:rsidRPr="006B754B" w:rsidRDefault="006B754B" w:rsidP="006B754B">
      <w:pPr>
        <w:spacing w:after="0" w:line="240" w:lineRule="auto"/>
        <w:jc w:val="both"/>
        <w:rPr>
          <w:rFonts w:ascii="Arial" w:hAnsi="Arial" w:cs="Arial"/>
        </w:rPr>
      </w:pPr>
    </w:p>
    <w:p w:rsidR="006B754B" w:rsidRPr="006B754B" w:rsidRDefault="006B754B" w:rsidP="006B754B">
      <w:pPr>
        <w:spacing w:after="0" w:line="240" w:lineRule="auto"/>
        <w:jc w:val="both"/>
        <w:rPr>
          <w:rFonts w:ascii="Arial" w:hAnsi="Arial" w:cs="Arial"/>
        </w:rPr>
      </w:pPr>
      <w:r w:rsidRPr="006B754B">
        <w:rPr>
          <w:rFonts w:ascii="Arial" w:hAnsi="Arial" w:cs="Arial"/>
        </w:rPr>
        <w:t>Amparo en revisión 246/2019. 31 de octubre de 2019. Unanimidad de votos. Ponente: Miguel Enrique Sánchez Frías. Secretaria: Rosa Dalia Alicia Sánchez Morgan.</w:t>
      </w:r>
    </w:p>
    <w:p w:rsidR="006B754B" w:rsidRPr="006B754B" w:rsidRDefault="006B754B" w:rsidP="006B754B">
      <w:pPr>
        <w:spacing w:after="0" w:line="240" w:lineRule="auto"/>
        <w:jc w:val="both"/>
        <w:rPr>
          <w:rFonts w:ascii="Arial" w:hAnsi="Arial" w:cs="Arial"/>
        </w:rPr>
      </w:pPr>
    </w:p>
    <w:p w:rsidR="006B754B" w:rsidRDefault="006B754B" w:rsidP="006B754B">
      <w:pPr>
        <w:spacing w:after="0" w:line="240" w:lineRule="auto"/>
        <w:jc w:val="both"/>
        <w:rPr>
          <w:rFonts w:ascii="Arial" w:hAnsi="Arial" w:cs="Arial"/>
        </w:rPr>
      </w:pPr>
    </w:p>
    <w:p w:rsidR="00F31B23" w:rsidRPr="00F31B23" w:rsidRDefault="006B754B" w:rsidP="00F31B23">
      <w:pPr>
        <w:spacing w:after="0" w:line="240" w:lineRule="auto"/>
        <w:jc w:val="both"/>
        <w:rPr>
          <w:rFonts w:ascii="Arial" w:hAnsi="Arial" w:cs="Arial"/>
        </w:rPr>
      </w:pPr>
      <w:r w:rsidRPr="006B754B">
        <w:rPr>
          <w:rFonts w:ascii="Arial" w:hAnsi="Arial" w:cs="Arial"/>
        </w:rPr>
        <w:t>.</w:t>
      </w:r>
      <w:r w:rsidR="001A79E9">
        <w:rPr>
          <w:rFonts w:ascii="Arial" w:hAnsi="Arial" w:cs="Arial"/>
        </w:rPr>
        <w:t xml:space="preserve">9. </w:t>
      </w:r>
      <w:r w:rsidR="00F31B23" w:rsidRPr="00F31B23">
        <w:rPr>
          <w:rFonts w:ascii="Arial" w:hAnsi="Arial" w:cs="Arial"/>
        </w:rPr>
        <w:t xml:space="preserve">Época: Décima Época </w:t>
      </w:r>
    </w:p>
    <w:p w:rsidR="00F31B23" w:rsidRPr="00F31B23" w:rsidRDefault="00F31B23" w:rsidP="00F31B23">
      <w:pPr>
        <w:spacing w:after="0" w:line="240" w:lineRule="auto"/>
        <w:jc w:val="both"/>
        <w:rPr>
          <w:rFonts w:ascii="Arial" w:hAnsi="Arial" w:cs="Arial"/>
        </w:rPr>
      </w:pPr>
      <w:r w:rsidRPr="00F31B23">
        <w:rPr>
          <w:rFonts w:ascii="Arial" w:hAnsi="Arial" w:cs="Arial"/>
        </w:rPr>
        <w:t xml:space="preserve">Registro: 2021445 </w:t>
      </w:r>
    </w:p>
    <w:p w:rsidR="00F31B23" w:rsidRPr="00F31B23" w:rsidRDefault="00F31B23" w:rsidP="00F31B23">
      <w:pPr>
        <w:spacing w:after="0" w:line="240" w:lineRule="auto"/>
        <w:jc w:val="both"/>
        <w:rPr>
          <w:rFonts w:ascii="Arial" w:hAnsi="Arial" w:cs="Arial"/>
        </w:rPr>
      </w:pPr>
      <w:r w:rsidRPr="00F31B23">
        <w:rPr>
          <w:rFonts w:ascii="Arial" w:hAnsi="Arial" w:cs="Arial"/>
        </w:rPr>
        <w:t xml:space="preserve">Instancia: Tribunales Colegiados de Circuito </w:t>
      </w:r>
    </w:p>
    <w:p w:rsidR="00F31B23" w:rsidRPr="00F31B23" w:rsidRDefault="00F31B23" w:rsidP="00F31B23">
      <w:pPr>
        <w:spacing w:after="0" w:line="240" w:lineRule="auto"/>
        <w:jc w:val="both"/>
        <w:rPr>
          <w:rFonts w:ascii="Arial" w:hAnsi="Arial" w:cs="Arial"/>
        </w:rPr>
      </w:pPr>
      <w:r w:rsidRPr="00F31B23">
        <w:rPr>
          <w:rFonts w:ascii="Arial" w:hAnsi="Arial" w:cs="Arial"/>
        </w:rPr>
        <w:t xml:space="preserve">Tipo de Tesis: Aislada </w:t>
      </w:r>
    </w:p>
    <w:p w:rsidR="00F31B23" w:rsidRPr="00F31B23" w:rsidRDefault="00F31B23" w:rsidP="00F31B23">
      <w:pPr>
        <w:spacing w:after="0" w:line="240" w:lineRule="auto"/>
        <w:jc w:val="both"/>
        <w:rPr>
          <w:rFonts w:ascii="Arial" w:hAnsi="Arial" w:cs="Arial"/>
        </w:rPr>
      </w:pPr>
      <w:r w:rsidRPr="00F31B23">
        <w:rPr>
          <w:rFonts w:ascii="Arial" w:hAnsi="Arial" w:cs="Arial"/>
        </w:rPr>
        <w:t xml:space="preserve">Fuente: Semanario Judicial de la Federación </w:t>
      </w:r>
    </w:p>
    <w:p w:rsidR="00F31B23" w:rsidRPr="00F31B23" w:rsidRDefault="00F31B23" w:rsidP="00F31B23">
      <w:pPr>
        <w:spacing w:after="0" w:line="240" w:lineRule="auto"/>
        <w:jc w:val="both"/>
        <w:rPr>
          <w:rFonts w:ascii="Arial" w:hAnsi="Arial" w:cs="Arial"/>
        </w:rPr>
      </w:pPr>
      <w:r w:rsidRPr="00F31B23">
        <w:rPr>
          <w:rFonts w:ascii="Arial" w:hAnsi="Arial" w:cs="Arial"/>
        </w:rPr>
        <w:t xml:space="preserve">Publicación: viernes 24 de enero de 2020 10:25 h </w:t>
      </w:r>
    </w:p>
    <w:p w:rsidR="00F31B23" w:rsidRPr="00F31B23" w:rsidRDefault="00F31B23" w:rsidP="00F31B23">
      <w:pPr>
        <w:spacing w:after="0" w:line="240" w:lineRule="auto"/>
        <w:jc w:val="both"/>
        <w:rPr>
          <w:rFonts w:ascii="Arial" w:hAnsi="Arial" w:cs="Arial"/>
        </w:rPr>
      </w:pPr>
      <w:r w:rsidRPr="00F31B23">
        <w:rPr>
          <w:rFonts w:ascii="Arial" w:hAnsi="Arial" w:cs="Arial"/>
        </w:rPr>
        <w:t xml:space="preserve">Materia(s): (Constitucional, Penal) </w:t>
      </w:r>
    </w:p>
    <w:p w:rsidR="00F31B23" w:rsidRPr="00F31B23" w:rsidRDefault="00F31B23" w:rsidP="00F31B23">
      <w:pPr>
        <w:spacing w:after="0" w:line="240" w:lineRule="auto"/>
        <w:jc w:val="both"/>
        <w:rPr>
          <w:rFonts w:ascii="Arial" w:hAnsi="Arial" w:cs="Arial"/>
        </w:rPr>
      </w:pPr>
      <w:r w:rsidRPr="00F31B23">
        <w:rPr>
          <w:rFonts w:ascii="Arial" w:hAnsi="Arial" w:cs="Arial"/>
        </w:rPr>
        <w:t xml:space="preserve">Tesis: I.9o.P.263 P (10a.) </w:t>
      </w:r>
    </w:p>
    <w:p w:rsidR="00F31B23" w:rsidRPr="00F31B23" w:rsidRDefault="00F31B23" w:rsidP="00F31B23">
      <w:pPr>
        <w:spacing w:after="0" w:line="240" w:lineRule="auto"/>
        <w:jc w:val="both"/>
        <w:rPr>
          <w:rFonts w:ascii="Arial" w:hAnsi="Arial" w:cs="Arial"/>
        </w:rPr>
      </w:pPr>
    </w:p>
    <w:p w:rsidR="00F31B23" w:rsidRPr="001A79E9" w:rsidRDefault="00F31B23" w:rsidP="001A79E9">
      <w:pPr>
        <w:pStyle w:val="Ttulo2"/>
        <w:jc w:val="both"/>
        <w:rPr>
          <w:rFonts w:ascii="Arial" w:hAnsi="Arial" w:cs="Arial"/>
          <w:sz w:val="26"/>
          <w:szCs w:val="26"/>
        </w:rPr>
      </w:pPr>
      <w:bookmarkStart w:id="9" w:name="_Toc31199605"/>
      <w:r w:rsidRPr="001A79E9">
        <w:rPr>
          <w:rFonts w:ascii="Arial" w:hAnsi="Arial" w:cs="Arial"/>
          <w:color w:val="B35E06" w:themeColor="accent1" w:themeShade="BF"/>
          <w:sz w:val="26"/>
          <w:szCs w:val="26"/>
        </w:rPr>
        <w:t>APLICACIÓN RETROACTIVA DE LA LEY EN BENEFICIO. ACORDE CON ESTE PRINCIPIO, LAS CIRCUNSTANCIAS AGRAVANTES DE UN ILÍCITO NO PUEDEN SER OBJETO DE VALORACIÓN PARA INDIVIDUALIZAR LA PENA, CUANDO HAYAN SIDO SUPRIMIDAS DE LA NORMA SUSTANTIVA PENAL, COMO ES EL CASO DE LA CALIFICATIVA "A BORDO DE VEHÍCULO" EN EL DELITO DE SECUESTRO.</w:t>
      </w:r>
      <w:r w:rsidR="001A79E9">
        <w:rPr>
          <w:rStyle w:val="Refdenotaalpie"/>
          <w:rFonts w:ascii="Arial" w:hAnsi="Arial" w:cs="Arial"/>
          <w:color w:val="B35E06" w:themeColor="accent1" w:themeShade="BF"/>
          <w:sz w:val="26"/>
          <w:szCs w:val="26"/>
        </w:rPr>
        <w:footnoteReference w:id="6"/>
      </w:r>
      <w:bookmarkEnd w:id="9"/>
    </w:p>
    <w:p w:rsidR="00F31B23" w:rsidRPr="00F31B23" w:rsidRDefault="00F31B23" w:rsidP="00F31B23">
      <w:pPr>
        <w:spacing w:after="0" w:line="240" w:lineRule="auto"/>
        <w:jc w:val="both"/>
        <w:rPr>
          <w:rFonts w:ascii="Arial" w:hAnsi="Arial" w:cs="Arial"/>
        </w:rPr>
      </w:pPr>
    </w:p>
    <w:p w:rsidR="00F31B23" w:rsidRPr="00F31B23" w:rsidRDefault="00F31B23" w:rsidP="00F31B23">
      <w:pPr>
        <w:spacing w:after="0" w:line="240" w:lineRule="auto"/>
        <w:jc w:val="both"/>
        <w:rPr>
          <w:rFonts w:ascii="Arial" w:hAnsi="Arial" w:cs="Arial"/>
        </w:rPr>
      </w:pPr>
      <w:r w:rsidRPr="00F31B23">
        <w:rPr>
          <w:rFonts w:ascii="Arial" w:hAnsi="Arial" w:cs="Arial"/>
        </w:rPr>
        <w:t>La interpretación a contrario sensu del artículo 14 de la Constitución Política de los Estados Unidos Mexicanos es el fundamento de la aplicación retroactiva de la ley en beneficio del gobernado. En materia penal, en la jurisprudencia 1a</w:t>
      </w:r>
      <w:proofErr w:type="gramStart"/>
      <w:r w:rsidRPr="00F31B23">
        <w:rPr>
          <w:rFonts w:ascii="Arial" w:hAnsi="Arial" w:cs="Arial"/>
        </w:rPr>
        <w:t>./</w:t>
      </w:r>
      <w:proofErr w:type="gramEnd"/>
      <w:r w:rsidRPr="00F31B23">
        <w:rPr>
          <w:rFonts w:ascii="Arial" w:hAnsi="Arial" w:cs="Arial"/>
        </w:rPr>
        <w:t xml:space="preserve">J. 4/2013 (9a.), de rubro: "TRASLACIÓN DEL TIPO Y ADECUACIÓN DE LA PENA. CONSTITUYEN UN DERECHO DEL GOBERNADO PROTEGIDO CONSTITUCIONALMENTE.", la Primera Sala de la Suprema Corte de Justicia de la Nación concluyó que la traslación del tipo y la consecuente adecuación de la pena son derechos constitucionalmente tutelados. Así, cuando derivado de la entrada en vigor de una ley sustantiva, determinada conducta deje de ser </w:t>
      </w:r>
      <w:r w:rsidRPr="00F31B23">
        <w:rPr>
          <w:rFonts w:ascii="Arial" w:hAnsi="Arial" w:cs="Arial"/>
        </w:rPr>
        <w:lastRenderedPageBreak/>
        <w:t>considerada delictiva, o bien, exista reducción de las penas, entonces, en aplicación retroactiva de la ley en beneficio, el gobernado tiene derecho a ser puesto en libertad o a la disminución de la sanción originalmente impuesta. En la misma línea, cuando por mandato del legislador, cierta agravante que originalmente se encontraba prevista en la norma penal hubiera sido suprimida de la legislación vigente y el órgano jurisdiccional concluya que la legislación primigenia (abrogada) resulta más benéfica para el procesado, será necesario que el Juez atienda la voluntad del legislador de excluir la conducta agravante del catálogo de conductas punibles, y no la considere para individualizar las sanciones. En particular, en el caso del delito de secuestro, con motivo de la entrada en vigor de la Ley General para Prevenir y Sancionar los Delitos en Materia de Secuestro, quedaron abrogados los apartados relativos del Código Penal para el Distrito Federal, aplicable para la Ciudad de México, que tipificaban dicho ilícito, pero en la nueva legislación general se suprimió la agravante "a bordo de vehículo". Entonces, si al realizar la traslación del tipo se concluye que la legislación abrogada resulta más favorable al gobernado, pero en la nueva legislación general, que resulta más perjudicial, ya no se prevé la agravante aludida, sino que ahora se trata de un tipo especial cualificado en cuya descripción típica se contienen tanto al básico como las modificativas agravantes, ello constituye una circunstancia que incide en la individualización de sanciones, en consideración de la voluntad del legislador de suprimir dicha calificativa y dejar de considerarla punible, por lo que acorde al principio constitucional de aplicación retroactiva de la ley en beneficio, será necesario que la autoridad judicial aminore el grado de reproche y disminuya las penas condignas.</w:t>
      </w:r>
    </w:p>
    <w:p w:rsidR="00F31B23" w:rsidRPr="00F31B23" w:rsidRDefault="00F31B23" w:rsidP="00F31B23">
      <w:pPr>
        <w:spacing w:after="0" w:line="240" w:lineRule="auto"/>
        <w:jc w:val="both"/>
        <w:rPr>
          <w:rFonts w:ascii="Arial" w:hAnsi="Arial" w:cs="Arial"/>
        </w:rPr>
      </w:pPr>
    </w:p>
    <w:p w:rsidR="00F31B23" w:rsidRPr="00F31B23" w:rsidRDefault="00F31B23" w:rsidP="00F31B23">
      <w:pPr>
        <w:spacing w:after="0" w:line="240" w:lineRule="auto"/>
        <w:jc w:val="both"/>
        <w:rPr>
          <w:rFonts w:ascii="Arial" w:hAnsi="Arial" w:cs="Arial"/>
        </w:rPr>
      </w:pPr>
      <w:r w:rsidRPr="00F31B23">
        <w:rPr>
          <w:rFonts w:ascii="Arial" w:hAnsi="Arial" w:cs="Arial"/>
        </w:rPr>
        <w:t>NOVENO TRIBUNAL COLEGIADO EN MATERIA PENAL DEL PRIMER CIRCUITO.</w:t>
      </w:r>
    </w:p>
    <w:p w:rsidR="00F31B23" w:rsidRPr="00F31B23" w:rsidRDefault="00F31B23" w:rsidP="00F31B23">
      <w:pPr>
        <w:spacing w:after="0" w:line="240" w:lineRule="auto"/>
        <w:jc w:val="both"/>
        <w:rPr>
          <w:rFonts w:ascii="Arial" w:hAnsi="Arial" w:cs="Arial"/>
        </w:rPr>
      </w:pPr>
    </w:p>
    <w:p w:rsidR="00F31B23" w:rsidRPr="00F31B23" w:rsidRDefault="00F31B23" w:rsidP="00F31B23">
      <w:pPr>
        <w:spacing w:after="0" w:line="240" w:lineRule="auto"/>
        <w:jc w:val="both"/>
        <w:rPr>
          <w:rFonts w:ascii="Arial" w:hAnsi="Arial" w:cs="Arial"/>
        </w:rPr>
      </w:pPr>
      <w:r w:rsidRPr="00F31B23">
        <w:rPr>
          <w:rFonts w:ascii="Arial" w:hAnsi="Arial" w:cs="Arial"/>
        </w:rPr>
        <w:t>Amparo directo 146/2019. 7 de noviembre de 2019. Unanimidad de votos. Ponente: Irma Rivero Ortiz de Alcántara. Secretario: José Trejo Martínez.</w:t>
      </w:r>
    </w:p>
    <w:p w:rsidR="00F31B23" w:rsidRPr="00F31B23" w:rsidRDefault="00F31B23" w:rsidP="00F31B23">
      <w:pPr>
        <w:spacing w:after="0" w:line="240" w:lineRule="auto"/>
        <w:jc w:val="both"/>
        <w:rPr>
          <w:rFonts w:ascii="Arial" w:hAnsi="Arial" w:cs="Arial"/>
        </w:rPr>
      </w:pPr>
    </w:p>
    <w:p w:rsidR="00F31B23" w:rsidRPr="00F31B23" w:rsidRDefault="00F31B23" w:rsidP="00F31B23">
      <w:pPr>
        <w:spacing w:after="0" w:line="240" w:lineRule="auto"/>
        <w:jc w:val="both"/>
        <w:rPr>
          <w:rFonts w:ascii="Arial" w:hAnsi="Arial" w:cs="Arial"/>
        </w:rPr>
      </w:pPr>
      <w:r w:rsidRPr="00F31B23">
        <w:rPr>
          <w:rFonts w:ascii="Arial" w:hAnsi="Arial" w:cs="Arial"/>
        </w:rPr>
        <w:t>Nota: La tesis de jurisprudencia 1a</w:t>
      </w:r>
      <w:proofErr w:type="gramStart"/>
      <w:r w:rsidRPr="00F31B23">
        <w:rPr>
          <w:rFonts w:ascii="Arial" w:hAnsi="Arial" w:cs="Arial"/>
        </w:rPr>
        <w:t>./</w:t>
      </w:r>
      <w:proofErr w:type="gramEnd"/>
      <w:r w:rsidRPr="00F31B23">
        <w:rPr>
          <w:rFonts w:ascii="Arial" w:hAnsi="Arial" w:cs="Arial"/>
        </w:rPr>
        <w:t>J. 4/2013 (9a.) citada, aparece publicada en el Semanario Judicial de la Federación y su Gaceta, Novena Época, Libro XVIII, Tomo 1, marzo de 2013, página 413, con número de registro digital: 159862.</w:t>
      </w:r>
    </w:p>
    <w:p w:rsidR="00F31B23" w:rsidRPr="00F31B23" w:rsidRDefault="00F31B23" w:rsidP="00F31B23">
      <w:pPr>
        <w:spacing w:after="0" w:line="240" w:lineRule="auto"/>
        <w:jc w:val="both"/>
        <w:rPr>
          <w:rFonts w:ascii="Arial" w:hAnsi="Arial" w:cs="Arial"/>
        </w:rPr>
      </w:pPr>
    </w:p>
    <w:p w:rsidR="001A79E9" w:rsidRDefault="001A79E9" w:rsidP="0028100D">
      <w:pPr>
        <w:spacing w:after="0" w:line="240" w:lineRule="auto"/>
        <w:jc w:val="both"/>
        <w:rPr>
          <w:rFonts w:ascii="Arial" w:hAnsi="Arial" w:cs="Arial"/>
        </w:rPr>
      </w:pPr>
    </w:p>
    <w:p w:rsidR="0028100D" w:rsidRPr="0028100D" w:rsidRDefault="001A79E9" w:rsidP="0028100D">
      <w:pPr>
        <w:spacing w:after="0" w:line="240" w:lineRule="auto"/>
        <w:jc w:val="both"/>
        <w:rPr>
          <w:rFonts w:ascii="Arial" w:hAnsi="Arial" w:cs="Arial"/>
        </w:rPr>
      </w:pPr>
      <w:r>
        <w:rPr>
          <w:rFonts w:ascii="Arial" w:hAnsi="Arial" w:cs="Arial"/>
        </w:rPr>
        <w:t xml:space="preserve">10. </w:t>
      </w:r>
      <w:r w:rsidR="0028100D" w:rsidRPr="0028100D">
        <w:rPr>
          <w:rFonts w:ascii="Arial" w:hAnsi="Arial" w:cs="Arial"/>
        </w:rPr>
        <w:t xml:space="preserve">Época: Décima Época </w:t>
      </w:r>
    </w:p>
    <w:p w:rsidR="0028100D" w:rsidRPr="0028100D" w:rsidRDefault="0028100D" w:rsidP="0028100D">
      <w:pPr>
        <w:spacing w:after="0" w:line="240" w:lineRule="auto"/>
        <w:jc w:val="both"/>
        <w:rPr>
          <w:rFonts w:ascii="Arial" w:hAnsi="Arial" w:cs="Arial"/>
        </w:rPr>
      </w:pPr>
      <w:r w:rsidRPr="0028100D">
        <w:rPr>
          <w:rFonts w:ascii="Arial" w:hAnsi="Arial" w:cs="Arial"/>
        </w:rPr>
        <w:t xml:space="preserve">Registro: 2021443 </w:t>
      </w:r>
    </w:p>
    <w:p w:rsidR="0028100D" w:rsidRPr="0028100D" w:rsidRDefault="0028100D" w:rsidP="0028100D">
      <w:pPr>
        <w:spacing w:after="0" w:line="240" w:lineRule="auto"/>
        <w:jc w:val="both"/>
        <w:rPr>
          <w:rFonts w:ascii="Arial" w:hAnsi="Arial" w:cs="Arial"/>
        </w:rPr>
      </w:pPr>
      <w:r w:rsidRPr="0028100D">
        <w:rPr>
          <w:rFonts w:ascii="Arial" w:hAnsi="Arial" w:cs="Arial"/>
        </w:rPr>
        <w:t xml:space="preserve">Instancia: Tribunales Colegiados de Circuito </w:t>
      </w:r>
    </w:p>
    <w:p w:rsidR="0028100D" w:rsidRPr="0028100D" w:rsidRDefault="0028100D" w:rsidP="0028100D">
      <w:pPr>
        <w:spacing w:after="0" w:line="240" w:lineRule="auto"/>
        <w:jc w:val="both"/>
        <w:rPr>
          <w:rFonts w:ascii="Arial" w:hAnsi="Arial" w:cs="Arial"/>
        </w:rPr>
      </w:pPr>
      <w:r w:rsidRPr="0028100D">
        <w:rPr>
          <w:rFonts w:ascii="Arial" w:hAnsi="Arial" w:cs="Arial"/>
        </w:rPr>
        <w:lastRenderedPageBreak/>
        <w:t xml:space="preserve">Tipo de Tesis: Aislada </w:t>
      </w:r>
    </w:p>
    <w:p w:rsidR="0028100D" w:rsidRPr="0028100D" w:rsidRDefault="0028100D" w:rsidP="0028100D">
      <w:pPr>
        <w:spacing w:after="0" w:line="240" w:lineRule="auto"/>
        <w:jc w:val="both"/>
        <w:rPr>
          <w:rFonts w:ascii="Arial" w:hAnsi="Arial" w:cs="Arial"/>
        </w:rPr>
      </w:pPr>
      <w:r w:rsidRPr="0028100D">
        <w:rPr>
          <w:rFonts w:ascii="Arial" w:hAnsi="Arial" w:cs="Arial"/>
        </w:rPr>
        <w:t xml:space="preserve">Fuente: Semanario Judicial de la Federación </w:t>
      </w:r>
    </w:p>
    <w:p w:rsidR="0028100D" w:rsidRPr="0028100D" w:rsidRDefault="0028100D" w:rsidP="0028100D">
      <w:pPr>
        <w:spacing w:after="0" w:line="240" w:lineRule="auto"/>
        <w:jc w:val="both"/>
        <w:rPr>
          <w:rFonts w:ascii="Arial" w:hAnsi="Arial" w:cs="Arial"/>
        </w:rPr>
      </w:pPr>
      <w:r w:rsidRPr="0028100D">
        <w:rPr>
          <w:rFonts w:ascii="Arial" w:hAnsi="Arial" w:cs="Arial"/>
        </w:rPr>
        <w:t xml:space="preserve">Publicación: viernes 24 de enero de 2020 10:25 h </w:t>
      </w:r>
    </w:p>
    <w:p w:rsidR="0028100D" w:rsidRPr="0028100D" w:rsidRDefault="0028100D" w:rsidP="0028100D">
      <w:pPr>
        <w:spacing w:after="0" w:line="240" w:lineRule="auto"/>
        <w:jc w:val="both"/>
        <w:rPr>
          <w:rFonts w:ascii="Arial" w:hAnsi="Arial" w:cs="Arial"/>
        </w:rPr>
      </w:pPr>
      <w:r w:rsidRPr="0028100D">
        <w:rPr>
          <w:rFonts w:ascii="Arial" w:hAnsi="Arial" w:cs="Arial"/>
        </w:rPr>
        <w:t xml:space="preserve">Materia(s): (Penal) </w:t>
      </w:r>
    </w:p>
    <w:p w:rsidR="0028100D" w:rsidRPr="0028100D" w:rsidRDefault="0028100D" w:rsidP="0028100D">
      <w:pPr>
        <w:spacing w:after="0" w:line="240" w:lineRule="auto"/>
        <w:jc w:val="both"/>
        <w:rPr>
          <w:rFonts w:ascii="Arial" w:hAnsi="Arial" w:cs="Arial"/>
        </w:rPr>
      </w:pPr>
      <w:r w:rsidRPr="0028100D">
        <w:rPr>
          <w:rFonts w:ascii="Arial" w:hAnsi="Arial" w:cs="Arial"/>
        </w:rPr>
        <w:t xml:space="preserve">Tesis: XI.P.36 P (10a.) </w:t>
      </w:r>
    </w:p>
    <w:p w:rsidR="0028100D" w:rsidRPr="0028100D" w:rsidRDefault="0028100D" w:rsidP="0028100D">
      <w:pPr>
        <w:spacing w:after="0" w:line="240" w:lineRule="auto"/>
        <w:jc w:val="both"/>
        <w:rPr>
          <w:rFonts w:ascii="Arial" w:hAnsi="Arial" w:cs="Arial"/>
        </w:rPr>
      </w:pPr>
    </w:p>
    <w:p w:rsidR="0028100D" w:rsidRPr="001A79E9" w:rsidRDefault="0028100D" w:rsidP="001A79E9">
      <w:pPr>
        <w:pStyle w:val="Ttulo2"/>
        <w:jc w:val="both"/>
        <w:rPr>
          <w:rFonts w:ascii="Arial" w:hAnsi="Arial" w:cs="Arial"/>
          <w:color w:val="B35E06" w:themeColor="accent1" w:themeShade="BF"/>
          <w:sz w:val="26"/>
          <w:szCs w:val="26"/>
        </w:rPr>
      </w:pPr>
      <w:bookmarkStart w:id="10" w:name="_Toc31199606"/>
      <w:r w:rsidRPr="001A79E9">
        <w:rPr>
          <w:rFonts w:ascii="Arial" w:hAnsi="Arial" w:cs="Arial"/>
          <w:color w:val="B35E06" w:themeColor="accent1" w:themeShade="BF"/>
          <w:sz w:val="26"/>
          <w:szCs w:val="26"/>
        </w:rPr>
        <w:t>AGRAVIOS EN EL RECURSO DE APELACIÓN EN EL SISTEMA PENAL ACUSATORIO. EN SU FORMULACIÓN EL TRIBUNAL DE ALZADA NO DEBE EXIGIR LA SATISFACCIÓN DE TECNICISMOS LÓGICO JURÍDICOS, COMO</w:t>
      </w:r>
      <w:bookmarkStart w:id="11" w:name="_GoBack"/>
      <w:bookmarkEnd w:id="11"/>
      <w:r w:rsidRPr="001A79E9">
        <w:rPr>
          <w:rFonts w:ascii="Arial" w:hAnsi="Arial" w:cs="Arial"/>
          <w:color w:val="B35E06" w:themeColor="accent1" w:themeShade="BF"/>
          <w:sz w:val="26"/>
          <w:szCs w:val="26"/>
        </w:rPr>
        <w:t xml:space="preserve"> CONDICIÓN NECESARIA PARA ANALIZAR EL FALLO RECURRIDO.</w:t>
      </w:r>
      <w:bookmarkEnd w:id="10"/>
    </w:p>
    <w:p w:rsidR="0028100D" w:rsidRPr="0028100D" w:rsidRDefault="0028100D" w:rsidP="0028100D">
      <w:pPr>
        <w:spacing w:after="0" w:line="240" w:lineRule="auto"/>
        <w:jc w:val="both"/>
        <w:rPr>
          <w:rFonts w:ascii="Arial" w:hAnsi="Arial" w:cs="Arial"/>
        </w:rPr>
      </w:pPr>
    </w:p>
    <w:p w:rsidR="0028100D" w:rsidRPr="0028100D" w:rsidRDefault="0028100D" w:rsidP="0028100D">
      <w:pPr>
        <w:spacing w:after="0" w:line="240" w:lineRule="auto"/>
        <w:jc w:val="both"/>
        <w:rPr>
          <w:rFonts w:ascii="Arial" w:hAnsi="Arial" w:cs="Arial"/>
        </w:rPr>
      </w:pPr>
      <w:r w:rsidRPr="0028100D">
        <w:rPr>
          <w:rFonts w:ascii="Arial" w:hAnsi="Arial" w:cs="Arial"/>
        </w:rPr>
        <w:t xml:space="preserve">De la armonización de la jurisprudencia 1a./J. 17/2019 (10a.) y la tesis aislada 1a. CCL/2018 (10a.), ambas de la Primera Sala de la Suprema Corte de Justicia de la Nación, se concluye que si bien la suplencia de la queja en la apelación en el sistema de justicia oral contra la sentencia definitiva, se encuentra acotada a actos violatorios de derechos fundamentales, lo cierto es que dicha limitación no llega al extremo de que el tribunal de alzada exija en la formulación de los agravios la satisfacción de tecnicismos lógico jurídicos, como condición necesaria para analizar el fallo recurrido, porque ello haría ilusorio el derecho a la doble instancia que asiste a las partes, y permitiría que los órganos jurisdiccionales de segundo grado incumplan su obligación de garantizar el examen integral de la decisión de un órgano jurisdiccional de instancia. Por tanto, sin apartarse de la materia del recurso, el tribunal de alzada debe analizar los agravios, para de ellos advertir </w:t>
      </w:r>
      <w:proofErr w:type="spellStart"/>
      <w:r w:rsidRPr="0028100D">
        <w:rPr>
          <w:rFonts w:ascii="Arial" w:hAnsi="Arial" w:cs="Arial"/>
        </w:rPr>
        <w:t>qué</w:t>
      </w:r>
      <w:proofErr w:type="spellEnd"/>
      <w:r w:rsidRPr="0028100D">
        <w:rPr>
          <w:rFonts w:ascii="Arial" w:hAnsi="Arial" w:cs="Arial"/>
        </w:rPr>
        <w:t xml:space="preserve"> ocasiona la lesión de la que se duele el recurrente, y extraer el verdadero y real motivo de inconformidad para emprender su análisis. Ello, sin soslayar que, de advertir violación a derechos fundamentales, el tribunal de segundo grado debe repararla oficiosamente en virtud de la revisión integral a la que está obligado porque, en ese caso, el estudio debe emprenderse aun ante la ausencia de agravios.</w:t>
      </w:r>
    </w:p>
    <w:p w:rsidR="0028100D" w:rsidRPr="0028100D" w:rsidRDefault="0028100D" w:rsidP="0028100D">
      <w:pPr>
        <w:spacing w:after="0" w:line="240" w:lineRule="auto"/>
        <w:jc w:val="both"/>
        <w:rPr>
          <w:rFonts w:ascii="Arial" w:hAnsi="Arial" w:cs="Arial"/>
        </w:rPr>
      </w:pPr>
    </w:p>
    <w:p w:rsidR="0028100D" w:rsidRPr="0028100D" w:rsidRDefault="0028100D" w:rsidP="0028100D">
      <w:pPr>
        <w:spacing w:after="0" w:line="240" w:lineRule="auto"/>
        <w:jc w:val="both"/>
        <w:rPr>
          <w:rFonts w:ascii="Arial" w:hAnsi="Arial" w:cs="Arial"/>
        </w:rPr>
      </w:pPr>
      <w:r w:rsidRPr="0028100D">
        <w:rPr>
          <w:rFonts w:ascii="Arial" w:hAnsi="Arial" w:cs="Arial"/>
        </w:rPr>
        <w:t>TRIBUNAL COLEGIADO EN MATERIA PENAL DEL DÉCIMO PRIMER CIRCUITO.</w:t>
      </w:r>
    </w:p>
    <w:p w:rsidR="0028100D" w:rsidRPr="0028100D" w:rsidRDefault="0028100D" w:rsidP="0028100D">
      <w:pPr>
        <w:spacing w:after="0" w:line="240" w:lineRule="auto"/>
        <w:jc w:val="both"/>
        <w:rPr>
          <w:rFonts w:ascii="Arial" w:hAnsi="Arial" w:cs="Arial"/>
        </w:rPr>
      </w:pPr>
    </w:p>
    <w:p w:rsidR="0028100D" w:rsidRPr="0028100D" w:rsidRDefault="0028100D" w:rsidP="0028100D">
      <w:pPr>
        <w:spacing w:after="0" w:line="240" w:lineRule="auto"/>
        <w:jc w:val="both"/>
        <w:rPr>
          <w:rFonts w:ascii="Arial" w:hAnsi="Arial" w:cs="Arial"/>
        </w:rPr>
      </w:pPr>
      <w:r w:rsidRPr="0028100D">
        <w:rPr>
          <w:rFonts w:ascii="Arial" w:hAnsi="Arial" w:cs="Arial"/>
        </w:rPr>
        <w:t xml:space="preserve">Amparo directo 207/2019. 26 de septiembre de 2019. Unanimidad de votos. Ponente: Omar </w:t>
      </w:r>
      <w:proofErr w:type="spellStart"/>
      <w:r w:rsidRPr="0028100D">
        <w:rPr>
          <w:rFonts w:ascii="Arial" w:hAnsi="Arial" w:cs="Arial"/>
        </w:rPr>
        <w:t>Liévanos</w:t>
      </w:r>
      <w:proofErr w:type="spellEnd"/>
      <w:r w:rsidRPr="0028100D">
        <w:rPr>
          <w:rFonts w:ascii="Arial" w:hAnsi="Arial" w:cs="Arial"/>
        </w:rPr>
        <w:t xml:space="preserve"> Ruiz. Secretario: Gabriel Villada Ramírez.</w:t>
      </w:r>
    </w:p>
    <w:p w:rsidR="0028100D" w:rsidRPr="0028100D" w:rsidRDefault="0028100D" w:rsidP="0028100D">
      <w:pPr>
        <w:spacing w:after="0" w:line="240" w:lineRule="auto"/>
        <w:jc w:val="both"/>
        <w:rPr>
          <w:rFonts w:ascii="Arial" w:hAnsi="Arial" w:cs="Arial"/>
        </w:rPr>
      </w:pPr>
    </w:p>
    <w:p w:rsidR="0028100D" w:rsidRPr="00F31B23" w:rsidRDefault="0028100D" w:rsidP="00F31B23">
      <w:pPr>
        <w:spacing w:after="0" w:line="240" w:lineRule="auto"/>
        <w:jc w:val="both"/>
        <w:rPr>
          <w:rFonts w:ascii="Arial" w:hAnsi="Arial" w:cs="Arial"/>
        </w:rPr>
      </w:pPr>
      <w:r w:rsidRPr="0028100D">
        <w:rPr>
          <w:rFonts w:ascii="Arial" w:hAnsi="Arial" w:cs="Arial"/>
        </w:rPr>
        <w:lastRenderedPageBreak/>
        <w:t>Nota: Las tesis de jurisprudencia 1a</w:t>
      </w:r>
      <w:proofErr w:type="gramStart"/>
      <w:r w:rsidRPr="0028100D">
        <w:rPr>
          <w:rFonts w:ascii="Arial" w:hAnsi="Arial" w:cs="Arial"/>
        </w:rPr>
        <w:t>./</w:t>
      </w:r>
      <w:proofErr w:type="gramEnd"/>
      <w:r w:rsidRPr="0028100D">
        <w:rPr>
          <w:rFonts w:ascii="Arial" w:hAnsi="Arial" w:cs="Arial"/>
        </w:rPr>
        <w:t>J. 17/2019 (10a.) y aislada 1a. CCL/2018 (10a.), de títulos y subtítulos: "RECURSO DE APELACIÓN PENAL EN EL SISTEMA ACUSATORIO. LAS SALAS DEBEN SUPLIR LA DEFICIENCIA DE LA QUEJA PARA REPARAR OFICIOSAMENTE VIOLACIONES A LOS DERECHOS FUNDAMENTALES DEL IMPUTADO." y "RECURSO DE APELACIÓN EN EL SISTEMA PENAL ACUSATORIO Y ORAL. LA FRACCIÓN IV DEL ARTÍCULO 470 DEL CÓDIGO NACIONAL DE PROCEDIMIENTOS PENALES QUE ESTABLECE SU INADMISIBILIDAD, ES CONSTITUCIONAL." citadas, aparecen publicadas en el Semanario Judicial de la Federación de los viernes 26 de abril de 2019 a las 10:30 horas y 7 de diciembre de 2018 a las 10:19 horas y en la Gaceta del Semanario Judicial de la Federación, Décima Época, Libros 65, Tomo I, abril de 2019, página 732 y 61, Tomo I, diciembre de 2018, página 395, con números de registro digital: 2019737 y 2018791, respectivamente.</w:t>
      </w:r>
    </w:p>
    <w:p w:rsidR="001F7377" w:rsidRPr="001241E3" w:rsidRDefault="001F7377" w:rsidP="001A79E9">
      <w:pPr>
        <w:pStyle w:val="Ttulo1"/>
        <w:numPr>
          <w:ilvl w:val="0"/>
          <w:numId w:val="11"/>
        </w:numPr>
        <w:spacing w:line="360" w:lineRule="auto"/>
        <w:jc w:val="center"/>
        <w:rPr>
          <w:rFonts w:ascii="Arial" w:hAnsi="Arial" w:cs="Arial"/>
          <w:color w:val="B35E06" w:themeColor="accent1" w:themeShade="BF"/>
          <w:sz w:val="36"/>
          <w:szCs w:val="36"/>
        </w:rPr>
      </w:pPr>
      <w:bookmarkStart w:id="12" w:name="_Toc22039258"/>
      <w:bookmarkStart w:id="13" w:name="_Toc5371743"/>
      <w:bookmarkStart w:id="14" w:name="_Toc5263202"/>
      <w:bookmarkStart w:id="15" w:name="_Toc5180179"/>
      <w:bookmarkStart w:id="16" w:name="_Toc1380861"/>
      <w:bookmarkStart w:id="17" w:name="_Toc779016"/>
      <w:bookmarkStart w:id="18" w:name="_Toc536439466"/>
      <w:bookmarkStart w:id="19" w:name="_Toc535924787"/>
      <w:bookmarkStart w:id="20" w:name="_Toc338652"/>
      <w:bookmarkStart w:id="21" w:name="_Toc1379638"/>
      <w:bookmarkStart w:id="22" w:name="_Toc2071030"/>
      <w:bookmarkStart w:id="23" w:name="_Toc11316582"/>
      <w:bookmarkStart w:id="24" w:name="_Toc13479248"/>
      <w:bookmarkStart w:id="25" w:name="_Toc13479882"/>
      <w:bookmarkStart w:id="26" w:name="_Toc13480931"/>
      <w:bookmarkStart w:id="27" w:name="_Toc15894289"/>
      <w:bookmarkStart w:id="28" w:name="_Toc15988715"/>
      <w:bookmarkStart w:id="29" w:name="_Toc16507517"/>
      <w:bookmarkStart w:id="30" w:name="_Toc21951268"/>
      <w:bookmarkStart w:id="31" w:name="_Toc21956617"/>
      <w:bookmarkStart w:id="32" w:name="_Toc21957333"/>
      <w:bookmarkStart w:id="33" w:name="_Toc22037644"/>
      <w:bookmarkStart w:id="34" w:name="_Toc22042399"/>
      <w:bookmarkStart w:id="35" w:name="_Toc22043913"/>
      <w:bookmarkStart w:id="36" w:name="_Toc30674845"/>
      <w:bookmarkStart w:id="37" w:name="_Toc31199607"/>
      <w:r w:rsidRPr="001241E3">
        <w:rPr>
          <w:rFonts w:ascii="Arial" w:hAnsi="Arial" w:cs="Arial"/>
          <w:color w:val="B35E06" w:themeColor="accent1" w:themeShade="BF"/>
          <w:sz w:val="36"/>
          <w:szCs w:val="36"/>
        </w:rPr>
        <w:t>FUENTES CONSULTADAS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F7377" w:rsidRDefault="001F7377" w:rsidP="001F7377">
      <w:pPr>
        <w:numPr>
          <w:ilvl w:val="0"/>
          <w:numId w:val="6"/>
        </w:numPr>
        <w:spacing w:after="0" w:line="360" w:lineRule="auto"/>
        <w:jc w:val="center"/>
        <w:rPr>
          <w:rFonts w:ascii="Arial" w:hAnsi="Arial" w:cs="Arial"/>
          <w:b/>
          <w:bCs/>
          <w:vanish/>
          <w:color w:val="B35E06" w:themeColor="accent1" w:themeShade="BF"/>
          <w:szCs w:val="24"/>
          <w:lang w:val="es-MX"/>
        </w:rPr>
      </w:pPr>
      <w:bookmarkStart w:id="38" w:name="_Toc536437384"/>
      <w:bookmarkStart w:id="39" w:name="_Toc536437577"/>
      <w:bookmarkStart w:id="40" w:name="_Toc536439344"/>
      <w:bookmarkStart w:id="41" w:name="_Toc536439427"/>
      <w:bookmarkStart w:id="42" w:name="_Toc536439467"/>
      <w:bookmarkStart w:id="43" w:name="_Toc338653"/>
      <w:bookmarkStart w:id="44" w:name="_Toc778876"/>
      <w:bookmarkStart w:id="45" w:name="_Toc779017"/>
      <w:bookmarkStart w:id="46" w:name="_Toc1379639"/>
      <w:bookmarkStart w:id="47" w:name="_Toc1380862"/>
      <w:bookmarkStart w:id="48" w:name="_Toc2071031"/>
      <w:bookmarkStart w:id="49" w:name="_Toc5180102"/>
      <w:bookmarkStart w:id="50" w:name="_Toc5180180"/>
      <w:bookmarkStart w:id="51" w:name="_Toc5262815"/>
      <w:bookmarkStart w:id="52" w:name="_Toc5263076"/>
      <w:bookmarkStart w:id="53" w:name="_Toc5263203"/>
      <w:bookmarkStart w:id="54" w:name="_Toc5263841"/>
      <w:bookmarkStart w:id="55" w:name="_Toc5263889"/>
      <w:bookmarkStart w:id="56" w:name="_Toc5263941"/>
      <w:bookmarkStart w:id="57" w:name="_Toc5273346"/>
      <w:bookmarkStart w:id="58" w:name="_Toc5277921"/>
      <w:bookmarkStart w:id="59" w:name="_Toc5371729"/>
      <w:bookmarkStart w:id="60" w:name="_Toc5371744"/>
      <w:bookmarkStart w:id="61" w:name="_Toc53643946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F7377" w:rsidRDefault="001F7377" w:rsidP="001F7377">
      <w:pPr>
        <w:numPr>
          <w:ilvl w:val="0"/>
          <w:numId w:val="6"/>
        </w:numPr>
        <w:spacing w:after="0" w:line="360" w:lineRule="auto"/>
        <w:jc w:val="center"/>
        <w:rPr>
          <w:rFonts w:ascii="Arial" w:hAnsi="Arial" w:cs="Arial"/>
          <w:b/>
          <w:bCs/>
          <w:vanish/>
          <w:color w:val="B35E06" w:themeColor="accent1" w:themeShade="BF"/>
          <w:szCs w:val="24"/>
          <w:lang w:val="es-MX"/>
        </w:rPr>
      </w:pPr>
      <w:bookmarkStart w:id="62" w:name="_Toc338654"/>
      <w:bookmarkStart w:id="63" w:name="_Toc778877"/>
      <w:bookmarkStart w:id="64" w:name="_Toc779018"/>
      <w:bookmarkStart w:id="65" w:name="_Toc1379640"/>
      <w:bookmarkStart w:id="66" w:name="_Toc1380863"/>
      <w:bookmarkStart w:id="67" w:name="_Toc2071032"/>
      <w:bookmarkStart w:id="68" w:name="_Toc5180103"/>
      <w:bookmarkStart w:id="69" w:name="_Toc5180181"/>
      <w:bookmarkStart w:id="70" w:name="_Toc5262816"/>
      <w:bookmarkStart w:id="71" w:name="_Toc5263077"/>
      <w:bookmarkStart w:id="72" w:name="_Toc5263204"/>
      <w:bookmarkStart w:id="73" w:name="_Toc5263842"/>
      <w:bookmarkStart w:id="74" w:name="_Toc5263890"/>
      <w:bookmarkStart w:id="75" w:name="_Toc5263942"/>
      <w:bookmarkStart w:id="76" w:name="_Toc5273347"/>
      <w:bookmarkStart w:id="77" w:name="_Toc5277922"/>
      <w:bookmarkStart w:id="78" w:name="_Toc5371730"/>
      <w:bookmarkStart w:id="79" w:name="_Toc537174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1F7377" w:rsidRDefault="001F7377" w:rsidP="001F7377">
      <w:pPr>
        <w:pStyle w:val="Ttulo2"/>
        <w:spacing w:line="360" w:lineRule="auto"/>
        <w:jc w:val="center"/>
        <w:rPr>
          <w:rFonts w:ascii="Arial" w:hAnsi="Arial" w:cs="Arial"/>
          <w:vanish/>
          <w:color w:val="B35E06" w:themeColor="accent1" w:themeShade="BF"/>
        </w:rPr>
      </w:pPr>
      <w:bookmarkStart w:id="80" w:name="_Toc22039259"/>
      <w:bookmarkStart w:id="81" w:name="_Toc5371746"/>
      <w:bookmarkStart w:id="82" w:name="_Toc5263205"/>
      <w:bookmarkStart w:id="83" w:name="_Toc5180182"/>
      <w:bookmarkStart w:id="84" w:name="_Toc1380864"/>
      <w:bookmarkStart w:id="85" w:name="_Toc779019"/>
      <w:bookmarkStart w:id="86" w:name="_Toc338655"/>
      <w:bookmarkStart w:id="87" w:name="_Toc1379641"/>
      <w:bookmarkStart w:id="88" w:name="_Toc2071033"/>
      <w:bookmarkStart w:id="89" w:name="_Toc11316583"/>
      <w:bookmarkStart w:id="90" w:name="_Toc13479249"/>
      <w:bookmarkStart w:id="91" w:name="_Toc13479883"/>
      <w:bookmarkStart w:id="92" w:name="_Toc13480932"/>
      <w:bookmarkStart w:id="93" w:name="_Toc15894290"/>
      <w:bookmarkStart w:id="94" w:name="_Toc15988716"/>
      <w:bookmarkStart w:id="95" w:name="_Toc16507518"/>
      <w:bookmarkStart w:id="96" w:name="_Toc21951269"/>
      <w:bookmarkStart w:id="97" w:name="_Toc21956618"/>
      <w:bookmarkStart w:id="98" w:name="_Toc21957334"/>
      <w:bookmarkStart w:id="99" w:name="_Toc22037645"/>
      <w:bookmarkStart w:id="100" w:name="_Toc22042400"/>
      <w:bookmarkStart w:id="101" w:name="_Toc22043914"/>
      <w:bookmarkStart w:id="102" w:name="_Toc30674846"/>
      <w:bookmarkStart w:id="103" w:name="_Toc31199608"/>
      <w:r>
        <w:rPr>
          <w:rFonts w:ascii="Arial" w:hAnsi="Arial" w:cs="Arial"/>
          <w:color w:val="B35E06" w:themeColor="accent1" w:themeShade="BF"/>
        </w:rPr>
        <w:t>CIBEROGRÁFICA:</w:t>
      </w:r>
      <w:bookmarkStart w:id="104" w:name="_Toc524446387"/>
      <w:bookmarkStart w:id="105" w:name="_Toc524519068"/>
      <w:bookmarkStart w:id="106" w:name="_Toc524519163"/>
      <w:bookmarkStart w:id="107" w:name="_Toc524446390"/>
      <w:bookmarkStart w:id="108" w:name="_Toc524519071"/>
      <w:bookmarkStart w:id="109" w:name="_Toc524519166"/>
      <w:bookmarkEnd w:id="6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4"/>
      <w:bookmarkEnd w:id="105"/>
      <w:bookmarkEnd w:id="106"/>
      <w:bookmarkEnd w:id="107"/>
      <w:bookmarkEnd w:id="108"/>
      <w:bookmarkEnd w:id="109"/>
      <w:bookmarkEnd w:id="103"/>
    </w:p>
    <w:p w:rsidR="001F7377" w:rsidRDefault="001F7377" w:rsidP="001F7377">
      <w:pPr>
        <w:spacing w:after="0" w:line="360" w:lineRule="auto"/>
        <w:jc w:val="center"/>
        <w:rPr>
          <w:rFonts w:ascii="Arial" w:hAnsi="Arial" w:cs="Arial"/>
          <w:color w:val="B35E06" w:themeColor="accent1" w:themeShade="BF"/>
          <w:szCs w:val="24"/>
        </w:rPr>
      </w:pPr>
      <w:bookmarkStart w:id="110" w:name="_Toc524947297"/>
      <w:bookmarkStart w:id="111" w:name="_Toc525683586"/>
      <w:bookmarkStart w:id="112" w:name="_Toc525686134"/>
      <w:bookmarkStart w:id="113" w:name="_Toc525808260"/>
      <w:bookmarkStart w:id="114" w:name="_Toc525808291"/>
      <w:bookmarkStart w:id="115" w:name="_Toc525808454"/>
      <w:bookmarkStart w:id="116" w:name="_Toc524947298"/>
      <w:bookmarkStart w:id="117" w:name="_Toc525683587"/>
      <w:bookmarkStart w:id="118" w:name="_Toc525686135"/>
      <w:bookmarkStart w:id="119" w:name="_Toc525808261"/>
      <w:bookmarkStart w:id="120" w:name="_Toc525808292"/>
      <w:bookmarkStart w:id="121" w:name="_Toc525808455"/>
      <w:bookmarkStart w:id="122" w:name="_Toc524947299"/>
      <w:bookmarkStart w:id="123" w:name="_Toc525683588"/>
      <w:bookmarkStart w:id="124" w:name="_Toc525686136"/>
      <w:bookmarkStart w:id="125" w:name="_Toc525808262"/>
      <w:bookmarkStart w:id="126" w:name="_Toc525808293"/>
      <w:bookmarkStart w:id="127" w:name="_Toc525808456"/>
      <w:bookmarkStart w:id="128" w:name="_Toc524947300"/>
      <w:bookmarkStart w:id="129" w:name="_Toc525683589"/>
      <w:bookmarkStart w:id="130" w:name="_Toc525808294"/>
      <w:bookmarkStart w:id="131" w:name="_Toc525808457"/>
      <w:bookmarkStart w:id="132" w:name="_Toc5305037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1F7377" w:rsidRDefault="001F7377" w:rsidP="001F7377">
      <w:pPr>
        <w:pStyle w:val="Ttulo3"/>
        <w:jc w:val="center"/>
        <w:rPr>
          <w:rFonts w:ascii="Arial" w:hAnsi="Arial" w:cs="Arial"/>
          <w:b w:val="0"/>
          <w:color w:val="B35E06" w:themeColor="accent1" w:themeShade="BF"/>
        </w:rPr>
      </w:pPr>
      <w:bookmarkStart w:id="133" w:name="_Toc22039260"/>
      <w:bookmarkStart w:id="134" w:name="_Toc5371747"/>
      <w:bookmarkStart w:id="135" w:name="_Toc5263206"/>
      <w:bookmarkStart w:id="136" w:name="_Toc5180183"/>
      <w:bookmarkStart w:id="137" w:name="_Toc1380865"/>
      <w:bookmarkStart w:id="138" w:name="_Toc779020"/>
      <w:bookmarkStart w:id="139" w:name="_Toc536439469"/>
      <w:bookmarkStart w:id="140" w:name="_Toc338656"/>
      <w:bookmarkStart w:id="141" w:name="_Toc1379642"/>
      <w:bookmarkStart w:id="142" w:name="_Toc2071034"/>
      <w:bookmarkStart w:id="143" w:name="_Toc11316584"/>
      <w:bookmarkStart w:id="144" w:name="_Toc13479250"/>
      <w:bookmarkStart w:id="145" w:name="_Toc13479884"/>
      <w:bookmarkStart w:id="146" w:name="_Toc13480933"/>
      <w:bookmarkStart w:id="147" w:name="_Toc15894291"/>
      <w:bookmarkStart w:id="148" w:name="_Toc15988717"/>
      <w:bookmarkStart w:id="149" w:name="_Toc16507519"/>
      <w:bookmarkStart w:id="150" w:name="_Toc21951270"/>
      <w:bookmarkStart w:id="151" w:name="_Toc21956619"/>
      <w:bookmarkStart w:id="152" w:name="_Toc21957335"/>
      <w:bookmarkStart w:id="153" w:name="_Toc22037646"/>
      <w:bookmarkStart w:id="154" w:name="_Toc22042401"/>
      <w:bookmarkStart w:id="155" w:name="_Toc22043915"/>
      <w:bookmarkStart w:id="156" w:name="_Toc30674847"/>
      <w:bookmarkStart w:id="157" w:name="_Toc31199609"/>
      <w:r>
        <w:rPr>
          <w:rFonts w:ascii="Arial" w:hAnsi="Arial" w:cs="Arial"/>
          <w:b w:val="0"/>
          <w:color w:val="B35E06" w:themeColor="accent1" w:themeShade="BF"/>
        </w:rPr>
        <w:t>SEMANARIO JUDICIAL DE LA FEDERACIÓN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1F7377" w:rsidRDefault="001F7377" w:rsidP="001F7377"/>
    <w:p w:rsidR="001F7377" w:rsidRDefault="001F7377" w:rsidP="001F7377">
      <w:pPr>
        <w:spacing w:after="0" w:line="240" w:lineRule="auto"/>
        <w:jc w:val="center"/>
        <w:rPr>
          <w:rFonts w:ascii="Arial" w:hAnsi="Arial" w:cs="Arial"/>
          <w:szCs w:val="24"/>
        </w:rPr>
      </w:pPr>
      <w:bookmarkStart w:id="158" w:name="_Toc525808458"/>
      <w:bookmarkStart w:id="159" w:name="_Toc525808295"/>
      <w:bookmarkStart w:id="160" w:name="_Toc525683590"/>
      <w:bookmarkStart w:id="161" w:name="_Toc524947301"/>
      <w:bookmarkStart w:id="162" w:name="_Toc530503785"/>
      <w:bookmarkEnd w:id="128"/>
      <w:bookmarkEnd w:id="129"/>
      <w:bookmarkEnd w:id="130"/>
      <w:bookmarkEnd w:id="131"/>
      <w:bookmarkEnd w:id="132"/>
      <w:r>
        <w:rPr>
          <w:rFonts w:ascii="Arial" w:hAnsi="Arial" w:cs="Arial"/>
          <w:bCs/>
          <w:szCs w:val="24"/>
        </w:rPr>
        <w:t>(https://sjf.scjn.gob.mx/SJFSem/Paginas/SemanarioV5.aspx</w:t>
      </w:r>
      <w:bookmarkEnd w:id="158"/>
      <w:bookmarkEnd w:id="159"/>
      <w:bookmarkEnd w:id="160"/>
      <w:bookmarkEnd w:id="161"/>
      <w:r>
        <w:rPr>
          <w:rFonts w:ascii="Arial" w:hAnsi="Arial" w:cs="Arial"/>
          <w:bCs/>
          <w:szCs w:val="24"/>
        </w:rPr>
        <w:t>)</w:t>
      </w:r>
      <w:bookmarkEnd w:id="162"/>
    </w:p>
    <w:p w:rsidR="001F7377" w:rsidRDefault="001F7377" w:rsidP="001F7377">
      <w:pPr>
        <w:spacing w:after="0" w:line="240" w:lineRule="auto"/>
        <w:jc w:val="both"/>
        <w:rPr>
          <w:rFonts w:ascii="Arial" w:hAnsi="Arial" w:cs="Arial"/>
          <w:szCs w:val="24"/>
        </w:rPr>
      </w:pPr>
    </w:p>
    <w:p w:rsidR="00FC33D9" w:rsidRPr="00C90D5C" w:rsidRDefault="00FC33D9" w:rsidP="00C90D5C">
      <w:pPr>
        <w:spacing w:after="0" w:line="240" w:lineRule="auto"/>
        <w:jc w:val="both"/>
        <w:rPr>
          <w:rFonts w:ascii="Arial" w:hAnsi="Arial" w:cs="Arial"/>
        </w:rPr>
      </w:pPr>
    </w:p>
    <w:sectPr w:rsidR="00FC33D9" w:rsidRPr="00C90D5C"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63" w:rsidRDefault="00356363">
      <w:pPr>
        <w:spacing w:after="0" w:line="240" w:lineRule="auto"/>
      </w:pPr>
      <w:r>
        <w:separator/>
      </w:r>
    </w:p>
  </w:endnote>
  <w:endnote w:type="continuationSeparator" w:id="0">
    <w:p w:rsidR="00356363" w:rsidRDefault="0035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63" w:rsidRDefault="00356363">
      <w:pPr>
        <w:spacing w:after="0" w:line="240" w:lineRule="auto"/>
      </w:pPr>
      <w:r>
        <w:separator/>
      </w:r>
    </w:p>
  </w:footnote>
  <w:footnote w:type="continuationSeparator" w:id="0">
    <w:p w:rsidR="00356363" w:rsidRDefault="00356363">
      <w:pPr>
        <w:spacing w:after="0" w:line="240" w:lineRule="auto"/>
      </w:pPr>
      <w:r>
        <w:continuationSeparator/>
      </w:r>
    </w:p>
  </w:footnote>
  <w:footnote w:id="1">
    <w:p w:rsidR="004325D3" w:rsidRPr="004325D3" w:rsidRDefault="004325D3">
      <w:pPr>
        <w:pStyle w:val="Textonotapie"/>
        <w:rPr>
          <w:rFonts w:ascii="Arial" w:hAnsi="Arial" w:cs="Arial"/>
          <w:sz w:val="18"/>
          <w:szCs w:val="18"/>
          <w:lang w:val="es-MX"/>
        </w:rPr>
      </w:pPr>
      <w:r w:rsidRPr="004325D3">
        <w:rPr>
          <w:rStyle w:val="Refdenotaalpie"/>
          <w:rFonts w:ascii="Arial" w:hAnsi="Arial" w:cs="Arial"/>
          <w:sz w:val="18"/>
          <w:szCs w:val="18"/>
        </w:rPr>
        <w:footnoteRef/>
      </w:r>
      <w:r w:rsidRPr="004325D3">
        <w:rPr>
          <w:rFonts w:ascii="Arial" w:hAnsi="Arial" w:cs="Arial"/>
          <w:sz w:val="18"/>
          <w:szCs w:val="18"/>
        </w:rPr>
        <w:t xml:space="preserve"> Esta tesis aparece de igual manera en la </w:t>
      </w:r>
      <w:r w:rsidR="004E4940" w:rsidRPr="004325D3">
        <w:rPr>
          <w:rFonts w:ascii="Arial" w:hAnsi="Arial" w:cs="Arial"/>
          <w:sz w:val="18"/>
          <w:szCs w:val="18"/>
        </w:rPr>
        <w:t>compilación</w:t>
      </w:r>
      <w:r w:rsidR="004E4940">
        <w:rPr>
          <w:rFonts w:ascii="Arial" w:hAnsi="Arial" w:cs="Arial"/>
          <w:sz w:val="18"/>
          <w:szCs w:val="18"/>
        </w:rPr>
        <w:t xml:space="preserve">  </w:t>
      </w:r>
      <w:r w:rsidRPr="004325D3">
        <w:rPr>
          <w:rFonts w:ascii="Arial" w:hAnsi="Arial" w:cs="Arial"/>
          <w:sz w:val="18"/>
          <w:szCs w:val="18"/>
        </w:rPr>
        <w:t>de tesis en materia constitucional y amparo.</w:t>
      </w:r>
    </w:p>
  </w:footnote>
  <w:footnote w:id="2">
    <w:p w:rsidR="004325D3" w:rsidRPr="00F23D32" w:rsidRDefault="004325D3">
      <w:pPr>
        <w:pStyle w:val="Textonotapie"/>
        <w:rPr>
          <w:rFonts w:ascii="Arial" w:hAnsi="Arial" w:cs="Arial"/>
          <w:color w:val="auto"/>
          <w:sz w:val="18"/>
          <w:szCs w:val="18"/>
          <w:lang w:val="es-MX"/>
        </w:rPr>
      </w:pPr>
      <w:r w:rsidRPr="004325D3">
        <w:rPr>
          <w:rStyle w:val="Refdenotaalpie"/>
          <w:rFonts w:ascii="Arial" w:hAnsi="Arial" w:cs="Arial"/>
          <w:sz w:val="18"/>
          <w:szCs w:val="18"/>
        </w:rPr>
        <w:footnoteRef/>
      </w:r>
      <w:r w:rsidRPr="004325D3">
        <w:rPr>
          <w:rFonts w:ascii="Arial" w:hAnsi="Arial" w:cs="Arial"/>
          <w:sz w:val="18"/>
          <w:szCs w:val="18"/>
        </w:rPr>
        <w:t xml:space="preserve"> </w:t>
      </w:r>
      <w:r w:rsidRPr="00F23D32">
        <w:rPr>
          <w:rFonts w:ascii="Arial" w:hAnsi="Arial" w:cs="Arial"/>
          <w:color w:val="auto"/>
          <w:sz w:val="18"/>
          <w:szCs w:val="18"/>
        </w:rPr>
        <w:t>Esta tesis aparece de igual manera en la compilación de tesis en materia constitucional y amparo.</w:t>
      </w:r>
    </w:p>
  </w:footnote>
  <w:footnote w:id="3">
    <w:p w:rsidR="0058082E" w:rsidRPr="00597DA4" w:rsidRDefault="0058082E">
      <w:pPr>
        <w:pStyle w:val="Textonotapie"/>
        <w:rPr>
          <w:rFonts w:ascii="Arial" w:hAnsi="Arial" w:cs="Arial"/>
          <w:sz w:val="18"/>
          <w:szCs w:val="18"/>
          <w:lang w:val="es-MX"/>
        </w:rPr>
      </w:pPr>
      <w:r w:rsidRPr="00597DA4">
        <w:rPr>
          <w:rStyle w:val="Refdenotaalpie"/>
          <w:rFonts w:ascii="Arial" w:hAnsi="Arial" w:cs="Arial"/>
          <w:sz w:val="18"/>
          <w:szCs w:val="18"/>
        </w:rPr>
        <w:footnoteRef/>
      </w:r>
      <w:r w:rsidRPr="00597DA4">
        <w:rPr>
          <w:rFonts w:ascii="Arial" w:hAnsi="Arial" w:cs="Arial"/>
          <w:sz w:val="18"/>
          <w:szCs w:val="18"/>
        </w:rPr>
        <w:t xml:space="preserve"> Esta tesis aparece de igual manera en</w:t>
      </w:r>
      <w:r w:rsidR="002C39DE">
        <w:rPr>
          <w:rFonts w:ascii="Arial" w:hAnsi="Arial" w:cs="Arial"/>
          <w:sz w:val="18"/>
          <w:szCs w:val="18"/>
        </w:rPr>
        <w:t xml:space="preserve"> </w:t>
      </w:r>
      <w:r w:rsidRPr="00597DA4">
        <w:rPr>
          <w:rFonts w:ascii="Arial" w:hAnsi="Arial" w:cs="Arial"/>
          <w:sz w:val="18"/>
          <w:szCs w:val="18"/>
        </w:rPr>
        <w:t>la compilación de tesis en materia constitucional y amparo</w:t>
      </w:r>
      <w:r w:rsidR="00597DA4" w:rsidRPr="00597DA4">
        <w:rPr>
          <w:rFonts w:ascii="Arial" w:hAnsi="Arial" w:cs="Arial"/>
          <w:sz w:val="18"/>
          <w:szCs w:val="18"/>
        </w:rPr>
        <w:t>.</w:t>
      </w:r>
    </w:p>
  </w:footnote>
  <w:footnote w:id="4">
    <w:p w:rsidR="004325D3" w:rsidRPr="004325D3" w:rsidRDefault="004325D3">
      <w:pPr>
        <w:pStyle w:val="Textonotapie"/>
        <w:rPr>
          <w:lang w:val="es-MX"/>
        </w:rPr>
      </w:pPr>
      <w:r w:rsidRPr="004325D3">
        <w:rPr>
          <w:rStyle w:val="Refdenotaalpie"/>
          <w:rFonts w:ascii="Arial" w:hAnsi="Arial" w:cs="Arial"/>
          <w:sz w:val="18"/>
          <w:szCs w:val="18"/>
        </w:rPr>
        <w:footnoteRef/>
      </w:r>
      <w:r w:rsidRPr="004325D3">
        <w:rPr>
          <w:rFonts w:ascii="Arial" w:hAnsi="Arial" w:cs="Arial"/>
          <w:sz w:val="18"/>
          <w:szCs w:val="18"/>
        </w:rPr>
        <w:t xml:space="preserve"> Esta tesis aparece de igual manera en la compilación de tesis en materia constitucional y amparo.</w:t>
      </w:r>
    </w:p>
  </w:footnote>
  <w:footnote w:id="5">
    <w:p w:rsidR="001A79E9" w:rsidRPr="001A79E9" w:rsidRDefault="001A79E9">
      <w:pPr>
        <w:pStyle w:val="Textonotapie"/>
        <w:rPr>
          <w:rFonts w:ascii="Arial" w:hAnsi="Arial" w:cs="Arial"/>
          <w:sz w:val="18"/>
          <w:szCs w:val="18"/>
          <w:lang w:val="es-MX"/>
        </w:rPr>
      </w:pPr>
      <w:r w:rsidRPr="001A79E9">
        <w:rPr>
          <w:rStyle w:val="Refdenotaalpie"/>
          <w:rFonts w:ascii="Arial" w:hAnsi="Arial" w:cs="Arial"/>
          <w:sz w:val="18"/>
          <w:szCs w:val="18"/>
        </w:rPr>
        <w:footnoteRef/>
      </w:r>
      <w:r w:rsidRPr="001A79E9">
        <w:rPr>
          <w:rFonts w:ascii="Arial" w:hAnsi="Arial" w:cs="Arial"/>
          <w:sz w:val="18"/>
          <w:szCs w:val="18"/>
        </w:rPr>
        <w:t xml:space="preserve"> Esta tesis aparece de igual manera en la compilación de tesis en materia constitucional y amparo.</w:t>
      </w:r>
    </w:p>
  </w:footnote>
  <w:footnote w:id="6">
    <w:p w:rsidR="001A79E9" w:rsidRPr="001A79E9" w:rsidRDefault="001A79E9">
      <w:pPr>
        <w:pStyle w:val="Textonotapie"/>
        <w:rPr>
          <w:rFonts w:ascii="Arial" w:hAnsi="Arial" w:cs="Arial"/>
          <w:sz w:val="18"/>
          <w:szCs w:val="18"/>
          <w:lang w:val="es-MX"/>
        </w:rPr>
      </w:pPr>
      <w:r w:rsidRPr="001A79E9">
        <w:rPr>
          <w:rStyle w:val="Refdenotaalpie"/>
          <w:rFonts w:ascii="Arial" w:hAnsi="Arial" w:cs="Arial"/>
          <w:sz w:val="18"/>
          <w:szCs w:val="18"/>
        </w:rPr>
        <w:footnoteRef/>
      </w:r>
      <w:r w:rsidRPr="001A79E9">
        <w:rPr>
          <w:rFonts w:ascii="Arial" w:hAnsi="Arial" w:cs="Arial"/>
          <w:sz w:val="18"/>
          <w:szCs w:val="18"/>
        </w:rPr>
        <w:t xml:space="preserve"> Esta tesis aparece de igual manera en la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B0E4C1EA"/>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75932"/>
    <w:rsid w:val="00087300"/>
    <w:rsid w:val="000A5150"/>
    <w:rsid w:val="000B22CA"/>
    <w:rsid w:val="000D02CC"/>
    <w:rsid w:val="000D40AA"/>
    <w:rsid w:val="000D68B2"/>
    <w:rsid w:val="000E584C"/>
    <w:rsid w:val="000F77E7"/>
    <w:rsid w:val="00113202"/>
    <w:rsid w:val="00143A2B"/>
    <w:rsid w:val="00157CEE"/>
    <w:rsid w:val="0016234D"/>
    <w:rsid w:val="00166FFC"/>
    <w:rsid w:val="001725DB"/>
    <w:rsid w:val="0017635E"/>
    <w:rsid w:val="00176ED5"/>
    <w:rsid w:val="001A79E9"/>
    <w:rsid w:val="001B2881"/>
    <w:rsid w:val="001B5733"/>
    <w:rsid w:val="001C13E2"/>
    <w:rsid w:val="001D0683"/>
    <w:rsid w:val="001F7377"/>
    <w:rsid w:val="00205969"/>
    <w:rsid w:val="00222AA2"/>
    <w:rsid w:val="002263E7"/>
    <w:rsid w:val="00265521"/>
    <w:rsid w:val="0028100D"/>
    <w:rsid w:val="002C0A64"/>
    <w:rsid w:val="002C39DE"/>
    <w:rsid w:val="002E0B9C"/>
    <w:rsid w:val="002E6287"/>
    <w:rsid w:val="002F2A9F"/>
    <w:rsid w:val="00303AE1"/>
    <w:rsid w:val="0031206A"/>
    <w:rsid w:val="00341C0A"/>
    <w:rsid w:val="003474DE"/>
    <w:rsid w:val="00356363"/>
    <w:rsid w:val="00357E72"/>
    <w:rsid w:val="00386915"/>
    <w:rsid w:val="003949BD"/>
    <w:rsid w:val="003B321C"/>
    <w:rsid w:val="003F21F5"/>
    <w:rsid w:val="003F3ACB"/>
    <w:rsid w:val="00402179"/>
    <w:rsid w:val="00412628"/>
    <w:rsid w:val="00425411"/>
    <w:rsid w:val="004325D3"/>
    <w:rsid w:val="00444FC4"/>
    <w:rsid w:val="00453EC0"/>
    <w:rsid w:val="00455912"/>
    <w:rsid w:val="00464729"/>
    <w:rsid w:val="004C01E6"/>
    <w:rsid w:val="004D61A7"/>
    <w:rsid w:val="004E18B4"/>
    <w:rsid w:val="004E29DC"/>
    <w:rsid w:val="004E4940"/>
    <w:rsid w:val="005008D8"/>
    <w:rsid w:val="00511DE9"/>
    <w:rsid w:val="00524B92"/>
    <w:rsid w:val="00536BF5"/>
    <w:rsid w:val="00553618"/>
    <w:rsid w:val="00560F76"/>
    <w:rsid w:val="0058082E"/>
    <w:rsid w:val="00580845"/>
    <w:rsid w:val="00587770"/>
    <w:rsid w:val="00591FFE"/>
    <w:rsid w:val="00597DA4"/>
    <w:rsid w:val="005A7003"/>
    <w:rsid w:val="005B0A52"/>
    <w:rsid w:val="005B0DC7"/>
    <w:rsid w:val="005C2AAD"/>
    <w:rsid w:val="005D7F4F"/>
    <w:rsid w:val="005F1B52"/>
    <w:rsid w:val="00623FA6"/>
    <w:rsid w:val="00625009"/>
    <w:rsid w:val="00650E02"/>
    <w:rsid w:val="00655271"/>
    <w:rsid w:val="006651B3"/>
    <w:rsid w:val="00691094"/>
    <w:rsid w:val="006B1EC9"/>
    <w:rsid w:val="006B754B"/>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0EAD"/>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90D5C"/>
    <w:rsid w:val="00CA6B4F"/>
    <w:rsid w:val="00CB208F"/>
    <w:rsid w:val="00CC0644"/>
    <w:rsid w:val="00CD28BF"/>
    <w:rsid w:val="00D26613"/>
    <w:rsid w:val="00D30ED6"/>
    <w:rsid w:val="00D522B9"/>
    <w:rsid w:val="00D61672"/>
    <w:rsid w:val="00D72CB4"/>
    <w:rsid w:val="00DA37BB"/>
    <w:rsid w:val="00DA4A43"/>
    <w:rsid w:val="00DA5BEB"/>
    <w:rsid w:val="00DB03AC"/>
    <w:rsid w:val="00DE395C"/>
    <w:rsid w:val="00DF064B"/>
    <w:rsid w:val="00DF1FAD"/>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23D32"/>
    <w:rsid w:val="00F31B23"/>
    <w:rsid w:val="00F355FF"/>
    <w:rsid w:val="00F3742A"/>
    <w:rsid w:val="00F437C9"/>
    <w:rsid w:val="00F45F61"/>
    <w:rsid w:val="00F542C2"/>
    <w:rsid w:val="00F760E6"/>
    <w:rsid w:val="00FC33D9"/>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00DA25A1-5593-49E3-A738-12336B4A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TF78647202.dotx</Template>
  <TotalTime>0</TotalTime>
  <Pages>18</Pages>
  <Words>5192</Words>
  <Characters>28561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2020-01-24T21:58:00Z</dcterms:created>
  <dcterms:modified xsi:type="dcterms:W3CDTF">2020-01-29T20:34:00Z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